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B74B1">
      <w:pPr>
        <w:spacing w:before="480" w:after="480" w:line="288" w:lineRule="auto"/>
        <w:ind w:left="0"/>
        <w:jc w:val="center"/>
        <w:rPr>
          <w:rFonts w:hint="eastAsia" w:ascii="宋体" w:hAnsi="宋体" w:eastAsia="宋体" w:cs="宋体"/>
          <w:b/>
          <w:sz w:val="52"/>
        </w:rPr>
      </w:pPr>
    </w:p>
    <w:p w14:paraId="24735990">
      <w:pPr>
        <w:spacing w:before="480" w:after="480" w:line="288" w:lineRule="auto"/>
        <w:ind w:left="0"/>
        <w:jc w:val="center"/>
        <w:rPr>
          <w:rFonts w:hint="eastAsia" w:ascii="宋体" w:hAnsi="宋体" w:eastAsia="宋体" w:cs="宋体"/>
          <w:b/>
          <w:sz w:val="48"/>
          <w:szCs w:val="21"/>
        </w:rPr>
      </w:pPr>
      <w:r>
        <w:rPr>
          <w:rFonts w:hint="eastAsia" w:ascii="宋体" w:hAnsi="宋体" w:eastAsia="宋体" w:cs="宋体"/>
          <w:b/>
          <w:sz w:val="48"/>
          <w:szCs w:val="21"/>
        </w:rPr>
        <w:t>田家庵电厂至东部主城区供热主管道更新改造项目专业分包</w:t>
      </w:r>
    </w:p>
    <w:p w14:paraId="048D2CF2">
      <w:pPr>
        <w:spacing w:before="480" w:after="480" w:line="288" w:lineRule="auto"/>
        <w:ind w:left="0"/>
        <w:jc w:val="both"/>
        <w:rPr>
          <w:rFonts w:hint="eastAsia" w:ascii="宋体" w:hAnsi="宋体" w:eastAsia="宋体" w:cs="宋体"/>
          <w:b/>
          <w:sz w:val="48"/>
          <w:szCs w:val="21"/>
        </w:rPr>
      </w:pPr>
    </w:p>
    <w:p w14:paraId="5B6B6249">
      <w:pPr>
        <w:spacing w:before="480" w:after="480" w:line="288" w:lineRule="auto"/>
        <w:ind w:left="0"/>
        <w:jc w:val="center"/>
        <w:rPr>
          <w:rFonts w:hint="eastAsia" w:ascii="宋体" w:hAnsi="宋体" w:eastAsia="宋体" w:cs="宋体"/>
          <w:b/>
          <w:sz w:val="48"/>
          <w:szCs w:val="21"/>
        </w:rPr>
      </w:pPr>
      <w:r>
        <w:rPr>
          <w:rFonts w:hint="eastAsia" w:ascii="宋体" w:hAnsi="宋体" w:eastAsia="宋体" w:cs="宋体"/>
          <w:b/>
          <w:sz w:val="48"/>
          <w:szCs w:val="21"/>
        </w:rPr>
        <w:t>资格预审文件</w:t>
      </w:r>
    </w:p>
    <w:p w14:paraId="19AACA02">
      <w:pPr>
        <w:spacing w:before="480" w:after="480" w:line="288" w:lineRule="auto"/>
        <w:ind w:left="0"/>
        <w:jc w:val="center"/>
        <w:rPr>
          <w:rFonts w:hint="eastAsia" w:ascii="宋体" w:hAnsi="宋体" w:eastAsia="宋体" w:cs="宋体"/>
          <w:b/>
          <w:sz w:val="52"/>
        </w:rPr>
      </w:pPr>
    </w:p>
    <w:p w14:paraId="4991B7B9">
      <w:pPr>
        <w:spacing w:before="480" w:after="480" w:line="288" w:lineRule="auto"/>
        <w:ind w:left="0"/>
        <w:jc w:val="both"/>
        <w:rPr>
          <w:rFonts w:hint="eastAsia" w:ascii="宋体" w:hAnsi="宋体" w:eastAsia="宋体" w:cs="宋体"/>
          <w:b/>
          <w:sz w:val="52"/>
        </w:rPr>
      </w:pPr>
    </w:p>
    <w:p w14:paraId="0F6D9D7E">
      <w:pPr>
        <w:spacing w:before="480" w:after="480" w:line="288" w:lineRule="auto"/>
        <w:ind w:left="0"/>
        <w:jc w:val="both"/>
        <w:rPr>
          <w:rFonts w:hint="eastAsia" w:ascii="宋体" w:hAnsi="宋体" w:eastAsia="宋体" w:cs="宋体"/>
          <w:b/>
          <w:sz w:val="52"/>
        </w:rPr>
      </w:pPr>
    </w:p>
    <w:p w14:paraId="3DC28D4E">
      <w:pPr>
        <w:spacing w:before="120" w:after="120" w:line="288" w:lineRule="auto"/>
        <w:ind w:left="0"/>
        <w:jc w:val="center"/>
        <w:rPr>
          <w:rFonts w:hint="eastAsia" w:ascii="宋体" w:hAnsi="宋体" w:eastAsia="宋体" w:cs="宋体"/>
          <w:sz w:val="28"/>
          <w:szCs w:val="32"/>
        </w:rPr>
      </w:pPr>
      <w:r>
        <w:rPr>
          <w:rFonts w:hint="eastAsia" w:ascii="宋体" w:hAnsi="宋体" w:eastAsia="宋体" w:cs="宋体"/>
          <w:sz w:val="32"/>
          <w:szCs w:val="32"/>
        </w:rPr>
        <w:t>招标人</w:t>
      </w:r>
      <w:r>
        <w:rPr>
          <w:rFonts w:hint="eastAsia" w:ascii="宋体" w:hAnsi="宋体" w:eastAsia="宋体" w:cs="宋体"/>
          <w:sz w:val="32"/>
          <w:szCs w:val="32"/>
          <w:lang w:eastAsia="zh-CN"/>
        </w:rPr>
        <w:t>：</w:t>
      </w:r>
      <w:r>
        <w:rPr>
          <w:rFonts w:hint="eastAsia" w:ascii="宋体" w:hAnsi="宋体" w:eastAsia="宋体" w:cs="宋体"/>
          <w:sz w:val="32"/>
          <w:szCs w:val="32"/>
        </w:rPr>
        <w:t>安徽新集矿山建设工程有限公司</w:t>
      </w:r>
    </w:p>
    <w:p w14:paraId="381EFB97">
      <w:pPr>
        <w:spacing w:before="120" w:after="120" w:line="288" w:lineRule="auto"/>
        <w:ind w:left="0"/>
        <w:jc w:val="center"/>
        <w:rPr>
          <w:rFonts w:hint="eastAsia" w:ascii="宋体" w:hAnsi="宋体" w:eastAsia="宋体" w:cs="宋体"/>
          <w:sz w:val="32"/>
          <w:szCs w:val="32"/>
        </w:rPr>
      </w:pPr>
      <w:r>
        <w:rPr>
          <w:rFonts w:hint="eastAsia" w:ascii="宋体" w:hAnsi="宋体" w:eastAsia="宋体" w:cs="宋体"/>
          <w:sz w:val="32"/>
          <w:szCs w:val="32"/>
        </w:rPr>
        <w:t xml:space="preserve">编制日期：2026 年 </w:t>
      </w:r>
      <w:r>
        <w:rPr>
          <w:rFonts w:hint="eastAsia" w:ascii="宋体" w:hAnsi="宋体" w:eastAsia="宋体" w:cs="宋体"/>
          <w:sz w:val="32"/>
          <w:szCs w:val="32"/>
          <w:lang w:val="en-US" w:eastAsia="zh-CN"/>
        </w:rPr>
        <w:t>4</w:t>
      </w:r>
      <w:r>
        <w:rPr>
          <w:rFonts w:hint="eastAsia" w:ascii="宋体" w:hAnsi="宋体" w:eastAsia="宋体" w:cs="宋体"/>
          <w:sz w:val="32"/>
          <w:szCs w:val="32"/>
        </w:rPr>
        <w:t xml:space="preserve"> 月 </w:t>
      </w:r>
      <w:r>
        <w:rPr>
          <w:rFonts w:hint="eastAsia" w:ascii="宋体" w:hAnsi="宋体" w:eastAsia="宋体" w:cs="宋体"/>
          <w:sz w:val="32"/>
          <w:szCs w:val="32"/>
          <w:lang w:val="en-US" w:eastAsia="zh-CN"/>
        </w:rPr>
        <w:t>2</w:t>
      </w:r>
      <w:r>
        <w:rPr>
          <w:rFonts w:hint="eastAsia" w:ascii="宋体" w:hAnsi="宋体" w:eastAsia="宋体" w:cs="宋体"/>
          <w:sz w:val="32"/>
          <w:szCs w:val="32"/>
        </w:rPr>
        <w:t xml:space="preserve"> 日</w:t>
      </w:r>
    </w:p>
    <w:p w14:paraId="0ADE516A">
      <w:pPr>
        <w:spacing w:before="120" w:after="120" w:line="288" w:lineRule="auto"/>
        <w:ind w:left="0"/>
        <w:jc w:val="left"/>
        <w:rPr>
          <w:rFonts w:hint="eastAsia" w:ascii="宋体" w:hAnsi="宋体" w:eastAsia="宋体" w:cs="宋体"/>
          <w:sz w:val="22"/>
        </w:rPr>
      </w:pPr>
    </w:p>
    <w:p w14:paraId="5F20B847">
      <w:pPr>
        <w:spacing w:before="120" w:after="120" w:line="288" w:lineRule="auto"/>
        <w:ind w:left="0"/>
        <w:jc w:val="left"/>
        <w:rPr>
          <w:rFonts w:hint="eastAsia" w:ascii="宋体" w:hAnsi="宋体" w:eastAsia="宋体" w:cs="宋体"/>
          <w:sz w:val="22"/>
        </w:rPr>
      </w:pPr>
    </w:p>
    <w:p w14:paraId="5010DFCF">
      <w:pPr>
        <w:spacing w:before="120" w:after="120" w:line="288" w:lineRule="auto"/>
        <w:ind w:left="0"/>
        <w:jc w:val="left"/>
        <w:rPr>
          <w:rFonts w:hint="eastAsia" w:ascii="宋体" w:hAnsi="宋体" w:eastAsia="宋体" w:cs="宋体"/>
          <w:sz w:val="22"/>
        </w:rPr>
      </w:pPr>
    </w:p>
    <w:p w14:paraId="1DB78D3D">
      <w:pPr>
        <w:spacing w:before="120" w:after="120" w:line="288" w:lineRule="auto"/>
        <w:ind w:left="0"/>
        <w:jc w:val="left"/>
        <w:rPr>
          <w:rFonts w:hint="eastAsia" w:ascii="宋体" w:hAnsi="宋体" w:eastAsia="宋体" w:cs="宋体"/>
          <w:sz w:val="22"/>
        </w:rPr>
      </w:pPr>
    </w:p>
    <w:p w14:paraId="026F3E63">
      <w:pPr>
        <w:spacing w:before="120" w:after="120" w:line="288" w:lineRule="auto"/>
        <w:ind w:left="0"/>
        <w:jc w:val="left"/>
        <w:rPr>
          <w:rFonts w:hint="eastAsia" w:ascii="宋体" w:hAnsi="宋体" w:eastAsia="宋体" w:cs="宋体"/>
          <w:sz w:val="22"/>
        </w:rPr>
      </w:pPr>
    </w:p>
    <w:p w14:paraId="00A5E7E4">
      <w:pPr>
        <w:spacing w:before="120" w:after="120" w:line="288" w:lineRule="auto"/>
        <w:ind w:left="0"/>
        <w:jc w:val="left"/>
        <w:rPr>
          <w:rFonts w:hint="eastAsia" w:ascii="宋体" w:hAnsi="宋体" w:eastAsia="宋体" w:cs="宋体"/>
          <w:sz w:val="22"/>
        </w:rPr>
      </w:pPr>
    </w:p>
    <w:p w14:paraId="2E64C28C">
      <w:pPr>
        <w:spacing w:before="380" w:after="140" w:line="288" w:lineRule="auto"/>
        <w:ind w:left="0"/>
        <w:jc w:val="left"/>
        <w:outlineLvl w:val="0"/>
        <w:rPr>
          <w:rFonts w:hint="eastAsia" w:ascii="宋体" w:hAnsi="宋体" w:eastAsia="宋体" w:cs="宋体"/>
        </w:rPr>
      </w:pPr>
      <w:bookmarkStart w:id="0" w:name="heading_0"/>
      <w:r>
        <w:rPr>
          <w:rFonts w:hint="eastAsia" w:ascii="宋体" w:hAnsi="宋体" w:eastAsia="宋体" w:cs="宋体"/>
          <w:b/>
          <w:sz w:val="36"/>
        </w:rPr>
        <w:t>第一章 资格预审公告</w:t>
      </w:r>
      <w:bookmarkEnd w:id="0"/>
    </w:p>
    <w:p w14:paraId="0F724311">
      <w:pPr>
        <w:spacing w:before="320" w:after="120" w:line="288" w:lineRule="auto"/>
        <w:ind w:left="0"/>
        <w:jc w:val="left"/>
        <w:outlineLvl w:val="1"/>
        <w:rPr>
          <w:rFonts w:hint="eastAsia" w:ascii="宋体" w:hAnsi="宋体" w:eastAsia="宋体" w:cs="宋体"/>
        </w:rPr>
      </w:pPr>
      <w:bookmarkStart w:id="1" w:name="heading_1"/>
      <w:r>
        <w:rPr>
          <w:rFonts w:hint="eastAsia" w:ascii="宋体" w:hAnsi="宋体" w:eastAsia="宋体" w:cs="宋体"/>
          <w:b/>
          <w:sz w:val="32"/>
        </w:rPr>
        <w:t>1. 招标条件</w:t>
      </w:r>
      <w:bookmarkEnd w:id="1"/>
    </w:p>
    <w:p w14:paraId="42E61783">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本项目田家庵电厂至东部主城区供热主管道更新改造项目已完成相关审批程序，具备招标条件。现招标人安徽新集矿山建设工程有限公司对该项目专业分包进行公开资格预审</w:t>
      </w:r>
      <w:r>
        <w:rPr>
          <w:rFonts w:hint="eastAsia" w:ascii="宋体" w:hAnsi="宋体" w:eastAsia="宋体" w:cs="宋体"/>
          <w:sz w:val="22"/>
          <w:lang w:eastAsia="zh-CN"/>
        </w:rPr>
        <w:t>，</w:t>
      </w:r>
      <w:r>
        <w:rPr>
          <w:rFonts w:hint="eastAsia" w:ascii="宋体" w:hAnsi="宋体" w:eastAsia="宋体" w:cs="宋体"/>
          <w:sz w:val="22"/>
        </w:rPr>
        <w:t>择优选取具备相应资质和能力的投标人参与后续投标工作。</w:t>
      </w:r>
    </w:p>
    <w:p w14:paraId="5D605A34">
      <w:pPr>
        <w:spacing w:before="320" w:after="120" w:line="288" w:lineRule="auto"/>
        <w:ind w:left="0"/>
        <w:jc w:val="left"/>
        <w:outlineLvl w:val="1"/>
        <w:rPr>
          <w:rFonts w:hint="eastAsia" w:ascii="宋体" w:hAnsi="宋体" w:eastAsia="宋体" w:cs="宋体"/>
        </w:rPr>
      </w:pPr>
      <w:bookmarkStart w:id="2" w:name="heading_2"/>
      <w:r>
        <w:rPr>
          <w:rFonts w:hint="eastAsia" w:ascii="宋体" w:hAnsi="宋体" w:eastAsia="宋体" w:cs="宋体"/>
          <w:b/>
          <w:sz w:val="32"/>
        </w:rPr>
        <w:t>2. 项目概况与招标范围</w:t>
      </w:r>
      <w:bookmarkEnd w:id="2"/>
    </w:p>
    <w:p w14:paraId="69B545E3">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2.1 项目名称：田家庵电厂至东部主城区供热主管道更新改造项目专业分包</w:t>
      </w:r>
    </w:p>
    <w:p w14:paraId="4F570FA0">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lang w:eastAsia="zh-CN"/>
        </w:rPr>
      </w:pPr>
      <w:r>
        <w:rPr>
          <w:rFonts w:hint="eastAsia" w:ascii="宋体" w:hAnsi="宋体" w:eastAsia="宋体" w:cs="宋体"/>
          <w:sz w:val="22"/>
        </w:rPr>
        <w:t>2.2 项目地点：淮南市田家庵区、经济开发区（具体施工范围以招标人提供的施工图纸及现场交底为准）</w:t>
      </w:r>
      <w:r>
        <w:rPr>
          <w:rFonts w:hint="eastAsia" w:ascii="宋体" w:hAnsi="宋体" w:eastAsia="宋体" w:cs="宋体"/>
          <w:sz w:val="22"/>
          <w:lang w:eastAsia="zh-CN"/>
        </w:rPr>
        <w:t>。</w:t>
      </w:r>
    </w:p>
    <w:p w14:paraId="752BF54A">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2.3 项目概况：本项目为GB2级供热管道更新改造工程，管网总长度约6.5公里，包含4段核心供热线路改造及3座社区热力站升级改造，主要涉及旧管道拆除、新管道铺设、系统调试等相关工作</w:t>
      </w:r>
      <w:r>
        <w:rPr>
          <w:rFonts w:hint="eastAsia" w:ascii="宋体" w:hAnsi="宋体" w:eastAsia="宋体" w:cs="宋体"/>
          <w:sz w:val="22"/>
          <w:lang w:eastAsia="zh-CN"/>
        </w:rPr>
        <w:t>，</w:t>
      </w:r>
      <w:r>
        <w:rPr>
          <w:rFonts w:ascii="宋体" w:hAnsi="宋体" w:eastAsia="宋体" w:cs="宋体"/>
          <w:sz w:val="24"/>
          <w:szCs w:val="24"/>
        </w:rPr>
        <w:t>总投资额约2200万元</w:t>
      </w:r>
      <w:r>
        <w:rPr>
          <w:rFonts w:hint="eastAsia" w:ascii="宋体" w:hAnsi="宋体" w:eastAsia="宋体" w:cs="宋体"/>
          <w:sz w:val="22"/>
        </w:rPr>
        <w:t>。</w:t>
      </w:r>
    </w:p>
    <w:p w14:paraId="462A9245">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2.4 招标范围：本项目专业分包范围包括但不限于</w:t>
      </w:r>
      <w:r>
        <w:rPr>
          <w:rFonts w:hint="eastAsia" w:ascii="宋体" w:hAnsi="宋体" w:eastAsia="宋体" w:cs="宋体"/>
          <w:sz w:val="22"/>
          <w:lang w:eastAsia="zh-CN"/>
        </w:rPr>
        <w:t>：</w:t>
      </w:r>
      <w:r>
        <w:rPr>
          <w:rFonts w:hint="eastAsia" w:ascii="宋体" w:hAnsi="宋体" w:eastAsia="宋体" w:cs="宋体"/>
          <w:sz w:val="22"/>
        </w:rPr>
        <w:t>土建工程（管道沟开挖、回填、支护等）、管道安装、管道保温及试压、旧管道拆除及清运、安全文明施工、现场临时设施搭建等全部相关工作（不含招标人提供的主材，甲供主材清单另行提供）</w:t>
      </w:r>
      <w:r>
        <w:rPr>
          <w:rFonts w:hint="eastAsia" w:ascii="宋体" w:hAnsi="宋体" w:eastAsia="宋体" w:cs="宋体"/>
          <w:sz w:val="22"/>
          <w:lang w:val="en-US" w:eastAsia="zh-CN"/>
        </w:rPr>
        <w:t>（具体以工程量清单及施工图纸为准）</w:t>
      </w:r>
      <w:r>
        <w:rPr>
          <w:rFonts w:hint="eastAsia" w:ascii="宋体" w:hAnsi="宋体" w:eastAsia="宋体" w:cs="宋体"/>
          <w:sz w:val="22"/>
        </w:rPr>
        <w:t>。</w:t>
      </w:r>
    </w:p>
    <w:p w14:paraId="0330B988">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2.5 工期要求：总工期为220日历天，具体开工日期以招标人书面通知为准，投标人需确保在工期内完成全部施工任务并通过验收。</w:t>
      </w:r>
    </w:p>
    <w:p w14:paraId="0658F6B2">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2.6 质量标准：工程质量达到合格标准，严格满足GB2级压力管道相关规范、国家及行业现行验收标准，确保工程安全稳定运行。</w:t>
      </w:r>
    </w:p>
    <w:p w14:paraId="3EC58758">
      <w:pPr>
        <w:spacing w:before="320" w:after="120" w:line="288" w:lineRule="auto"/>
        <w:ind w:left="0"/>
        <w:jc w:val="left"/>
        <w:outlineLvl w:val="1"/>
        <w:rPr>
          <w:rFonts w:hint="eastAsia" w:ascii="宋体" w:hAnsi="宋体" w:eastAsia="宋体" w:cs="宋体"/>
        </w:rPr>
      </w:pPr>
      <w:bookmarkStart w:id="3" w:name="heading_3"/>
      <w:r>
        <w:rPr>
          <w:rFonts w:hint="eastAsia" w:ascii="宋体" w:hAnsi="宋体" w:eastAsia="宋体" w:cs="宋体"/>
          <w:b/>
          <w:sz w:val="32"/>
        </w:rPr>
        <w:t>3. 申请人资格要求</w:t>
      </w:r>
      <w:bookmarkEnd w:id="3"/>
    </w:p>
    <w:p w14:paraId="0DA6486E">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申请人须同时满足以下全部资格条件，否则资格预审不合格：</w:t>
      </w:r>
    </w:p>
    <w:p w14:paraId="236FA973">
      <w:pPr>
        <w:keepNext w:val="0"/>
        <w:keepLines w:val="0"/>
        <w:pageBreakBefore w:val="0"/>
        <w:widowControl w:val="0"/>
        <w:kinsoku/>
        <w:wordWrap/>
        <w:overflowPunct/>
        <w:topLinePunct w:val="0"/>
        <w:autoSpaceDE/>
        <w:autoSpaceDN/>
        <w:bidi w:val="0"/>
        <w:adjustRightInd/>
        <w:snapToGrid/>
        <w:spacing w:before="120" w:after="120" w:line="360" w:lineRule="auto"/>
        <w:jc w:val="left"/>
        <w:textAlignment w:val="auto"/>
        <w:rPr>
          <w:rFonts w:hint="eastAsia" w:ascii="宋体" w:hAnsi="宋体" w:eastAsia="宋体" w:cs="宋体"/>
        </w:rPr>
      </w:pPr>
      <w:r>
        <w:rPr>
          <w:rFonts w:hint="eastAsia" w:ascii="宋体" w:hAnsi="宋体" w:eastAsia="宋体" w:cs="宋体"/>
          <w:sz w:val="22"/>
        </w:rPr>
        <w:t>3.1 资质要求（同时满足）</w:t>
      </w:r>
    </w:p>
    <w:p w14:paraId="05237A4D">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220" w:firstLineChars="1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1</w:t>
      </w:r>
      <w:r>
        <w:rPr>
          <w:rFonts w:hint="eastAsia" w:ascii="宋体" w:hAnsi="宋体" w:eastAsia="宋体" w:cs="宋体"/>
          <w:sz w:val="22"/>
          <w:lang w:eastAsia="zh-CN"/>
        </w:rPr>
        <w:t>）</w:t>
      </w:r>
      <w:r>
        <w:rPr>
          <w:rFonts w:hint="eastAsia" w:ascii="宋体" w:hAnsi="宋体" w:eastAsia="宋体" w:cs="宋体"/>
          <w:sz w:val="22"/>
        </w:rPr>
        <w:t>具备市政公用工程施工总承包二级及以上资质，且资质证书在有效期内；</w:t>
      </w:r>
    </w:p>
    <w:p w14:paraId="479456A5">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220" w:firstLineChars="1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2</w:t>
      </w:r>
      <w:r>
        <w:rPr>
          <w:rFonts w:hint="eastAsia" w:ascii="宋体" w:hAnsi="宋体" w:eastAsia="宋体" w:cs="宋体"/>
          <w:sz w:val="22"/>
          <w:lang w:eastAsia="zh-CN"/>
        </w:rPr>
        <w:t>）</w:t>
      </w:r>
      <w:r>
        <w:rPr>
          <w:rFonts w:hint="eastAsia" w:ascii="宋体" w:hAnsi="宋体" w:eastAsia="宋体" w:cs="宋体"/>
          <w:sz w:val="22"/>
        </w:rPr>
        <w:t>具备特种设备生产许可证（许可子项包含压力管道安装GB2级），且证书在有效期内。</w:t>
      </w:r>
    </w:p>
    <w:p w14:paraId="2A9E99C7">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3.2 人员要求</w:t>
      </w:r>
    </w:p>
    <w:p w14:paraId="239CED2F">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440" w:firstLineChars="2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1</w:t>
      </w:r>
      <w:r>
        <w:rPr>
          <w:rFonts w:hint="eastAsia" w:ascii="宋体" w:hAnsi="宋体" w:eastAsia="宋体" w:cs="宋体"/>
          <w:sz w:val="22"/>
          <w:lang w:eastAsia="zh-CN"/>
        </w:rPr>
        <w:t>）</w:t>
      </w:r>
      <w:r>
        <w:rPr>
          <w:rFonts w:hint="eastAsia" w:ascii="宋体" w:hAnsi="宋体" w:eastAsia="宋体" w:cs="宋体"/>
          <w:sz w:val="22"/>
        </w:rPr>
        <w:t>项目经理：须具备市政公用工程一级注册建造师证书，同时持有有效的安全生产考核合格证书（B证），无在建项目（需提供无在建承诺）；</w:t>
      </w:r>
    </w:p>
    <w:p w14:paraId="5748310A">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440" w:firstLineChars="2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2</w:t>
      </w:r>
      <w:r>
        <w:rPr>
          <w:rFonts w:hint="eastAsia" w:ascii="宋体" w:hAnsi="宋体" w:eastAsia="宋体" w:cs="宋体"/>
          <w:sz w:val="22"/>
          <w:lang w:eastAsia="zh-CN"/>
        </w:rPr>
        <w:t>）</w:t>
      </w:r>
      <w:r>
        <w:rPr>
          <w:rFonts w:hint="eastAsia" w:ascii="宋体" w:hAnsi="宋体" w:eastAsia="宋体" w:cs="宋体"/>
          <w:sz w:val="22"/>
        </w:rPr>
        <w:t>专职安全员：至少配备1名，须持有有效的安全生产考核合格证书（C证），证书在有效期内；</w:t>
      </w:r>
    </w:p>
    <w:p w14:paraId="15F0877B">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440" w:firstLineChars="2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3</w:t>
      </w:r>
      <w:r>
        <w:rPr>
          <w:rFonts w:hint="eastAsia" w:ascii="宋体" w:hAnsi="宋体" w:eastAsia="宋体" w:cs="宋体"/>
          <w:sz w:val="22"/>
          <w:lang w:eastAsia="zh-CN"/>
        </w:rPr>
        <w:t>）</w:t>
      </w:r>
      <w:r>
        <w:rPr>
          <w:rFonts w:hint="eastAsia" w:ascii="宋体" w:hAnsi="宋体" w:eastAsia="宋体" w:cs="宋体"/>
          <w:sz w:val="22"/>
        </w:rPr>
        <w:t>特种作业人员：高压焊工、电工、管道工等须持有有效的特种作业操作证，做到人证合一，证书在有效期内。</w:t>
      </w:r>
    </w:p>
    <w:p w14:paraId="3928D6C0">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3.3 业绩要求</w:t>
      </w:r>
    </w:p>
    <w:p w14:paraId="1FF375B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近3年内，申请人须具有至少2个GB2级供热管道项目施工业绩，需同时提供合同复印件及竣工验收证明文件，业绩时间以竣工验收证明日期为准，否则业绩不予认可。</w:t>
      </w:r>
    </w:p>
    <w:p w14:paraId="083C364B">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3.4 信誉要求</w:t>
      </w:r>
    </w:p>
    <w:p w14:paraId="5D86DF43">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申请人未被列入失信被执行人名单、严重违法失信企业名单、建筑市场主体黑名单；近3年内与招标人无合同纠纷、无案件涉案，无重大质量、安全事故及违法违规经营记录。</w:t>
      </w:r>
    </w:p>
    <w:p w14:paraId="796B3ACD">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3.5 其他要求</w:t>
      </w:r>
    </w:p>
    <w:p w14:paraId="7BAF9204">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220" w:firstLineChars="1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1</w:t>
      </w:r>
      <w:r>
        <w:rPr>
          <w:rFonts w:hint="eastAsia" w:ascii="宋体" w:hAnsi="宋体" w:eastAsia="宋体" w:cs="宋体"/>
          <w:sz w:val="22"/>
          <w:lang w:eastAsia="zh-CN"/>
        </w:rPr>
        <w:t>）</w:t>
      </w:r>
      <w:r>
        <w:rPr>
          <w:rFonts w:hint="eastAsia" w:ascii="宋体" w:hAnsi="宋体" w:eastAsia="宋体" w:cs="宋体"/>
          <w:sz w:val="22"/>
        </w:rPr>
        <w:t>本次资格预审不接受联合体投标；</w:t>
      </w:r>
    </w:p>
    <w:p w14:paraId="5E703A80">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220" w:firstLineChars="100"/>
        <w:jc w:val="left"/>
        <w:textAlignment w:val="auto"/>
        <w:rPr>
          <w:rFonts w:hint="eastAsia" w:ascii="宋体" w:hAnsi="宋体" w:eastAsia="宋体" w:cs="宋体"/>
        </w:rPr>
      </w:pPr>
      <w:r>
        <w:rPr>
          <w:rFonts w:hint="eastAsia" w:ascii="宋体" w:hAnsi="宋体" w:eastAsia="宋体" w:cs="宋体"/>
          <w:sz w:val="22"/>
          <w:lang w:eastAsia="zh-CN"/>
        </w:rPr>
        <w:t>（</w:t>
      </w:r>
      <w:r>
        <w:rPr>
          <w:rFonts w:hint="eastAsia" w:ascii="宋体" w:hAnsi="宋体" w:eastAsia="宋体" w:cs="宋体"/>
          <w:sz w:val="22"/>
          <w:lang w:val="en-US" w:eastAsia="zh-CN"/>
        </w:rPr>
        <w:t>2</w:t>
      </w:r>
      <w:r>
        <w:rPr>
          <w:rFonts w:hint="eastAsia" w:ascii="宋体" w:hAnsi="宋体" w:eastAsia="宋体" w:cs="宋体"/>
          <w:sz w:val="22"/>
          <w:lang w:eastAsia="zh-CN"/>
        </w:rPr>
        <w:t>）</w:t>
      </w:r>
      <w:r>
        <w:rPr>
          <w:rFonts w:hint="eastAsia" w:ascii="宋体" w:hAnsi="宋体" w:eastAsia="宋体" w:cs="宋体"/>
          <w:sz w:val="22"/>
        </w:rPr>
        <w:t>申请人不得存在挂靠、转包、违法分包等违规行为，须出具书面承诺（格式见第四章）。</w:t>
      </w:r>
    </w:p>
    <w:p w14:paraId="79DA46B7">
      <w:pPr>
        <w:spacing w:before="320" w:after="120" w:line="288" w:lineRule="auto"/>
        <w:ind w:left="0"/>
        <w:jc w:val="left"/>
        <w:outlineLvl w:val="1"/>
        <w:rPr>
          <w:rFonts w:hint="eastAsia" w:ascii="宋体" w:hAnsi="宋体" w:eastAsia="宋体" w:cs="宋体"/>
        </w:rPr>
      </w:pPr>
      <w:bookmarkStart w:id="4" w:name="heading_4"/>
      <w:r>
        <w:rPr>
          <w:rFonts w:hint="eastAsia" w:ascii="宋体" w:hAnsi="宋体" w:eastAsia="宋体" w:cs="宋体"/>
          <w:b/>
          <w:sz w:val="32"/>
        </w:rPr>
        <w:t>4. 资格预审方法</w:t>
      </w:r>
      <w:bookmarkEnd w:id="4"/>
    </w:p>
    <w:p w14:paraId="09517ABB">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本次资格预审采用合格制，审查小组对申请人提交的资格预审申请文件进行全面审查，申请人满足本文件规定的全部资格条件即为预审合格，合格申请人可参与本项目后续投标工作。</w:t>
      </w:r>
    </w:p>
    <w:p w14:paraId="62FF1CB3">
      <w:pPr>
        <w:spacing w:before="320" w:after="120" w:line="288" w:lineRule="auto"/>
        <w:ind w:left="0"/>
        <w:jc w:val="left"/>
        <w:outlineLvl w:val="1"/>
        <w:rPr>
          <w:rFonts w:hint="eastAsia" w:ascii="宋体" w:hAnsi="宋体" w:eastAsia="宋体" w:cs="宋体"/>
        </w:rPr>
      </w:pPr>
      <w:bookmarkStart w:id="5" w:name="heading_5"/>
      <w:r>
        <w:rPr>
          <w:rFonts w:hint="eastAsia" w:ascii="宋体" w:hAnsi="宋体" w:eastAsia="宋体" w:cs="宋体"/>
          <w:b/>
          <w:sz w:val="32"/>
        </w:rPr>
        <w:t>5. 申请文件递交</w:t>
      </w:r>
      <w:bookmarkEnd w:id="5"/>
    </w:p>
    <w:p w14:paraId="4FDB6906">
      <w:pPr>
        <w:spacing w:before="120" w:after="120" w:line="288" w:lineRule="auto"/>
        <w:ind w:left="0" w:firstLine="440" w:firstLineChars="200"/>
        <w:jc w:val="left"/>
        <w:rPr>
          <w:rFonts w:hint="eastAsia" w:ascii="宋体" w:hAnsi="宋体" w:eastAsia="宋体" w:cs="宋体"/>
          <w:highlight w:val="yellow"/>
        </w:rPr>
      </w:pPr>
      <w:r>
        <w:rPr>
          <w:rFonts w:hint="eastAsia" w:ascii="宋体" w:hAnsi="宋体" w:eastAsia="宋体" w:cs="宋体"/>
          <w:sz w:val="22"/>
        </w:rPr>
        <w:t>5.1 递交截止时间：</w:t>
      </w:r>
      <w:r>
        <w:rPr>
          <w:rFonts w:hint="eastAsia" w:ascii="宋体" w:hAnsi="宋体" w:eastAsia="宋体" w:cs="宋体"/>
          <w:sz w:val="22"/>
          <w:lang w:val="en-US" w:eastAsia="zh-CN"/>
        </w:rPr>
        <w:t>资格预审文件</w:t>
      </w:r>
      <w:r>
        <w:rPr>
          <w:rFonts w:hint="eastAsia" w:ascii="宋体" w:hAnsi="宋体" w:eastAsia="宋体" w:cs="宋体"/>
          <w:sz w:val="22"/>
        </w:rPr>
        <w:t>递交截止时间（</w:t>
      </w:r>
      <w:r>
        <w:rPr>
          <w:rFonts w:hint="eastAsia" w:ascii="宋体" w:hAnsi="宋体" w:eastAsia="宋体" w:cs="宋体"/>
          <w:sz w:val="22"/>
          <w:highlight w:val="yellow"/>
        </w:rPr>
        <w:t>2026年4月</w:t>
      </w:r>
      <w:r>
        <w:rPr>
          <w:rFonts w:hint="eastAsia" w:ascii="宋体" w:hAnsi="宋体" w:eastAsia="宋体" w:cs="宋体"/>
          <w:sz w:val="22"/>
          <w:highlight w:val="yellow"/>
          <w:lang w:val="en-US" w:eastAsia="zh-CN"/>
        </w:rPr>
        <w:t>10</w:t>
      </w:r>
      <w:r>
        <w:rPr>
          <w:rFonts w:hint="eastAsia" w:ascii="宋体" w:hAnsi="宋体" w:eastAsia="宋体" w:cs="宋体"/>
          <w:sz w:val="22"/>
          <w:highlight w:val="yellow"/>
        </w:rPr>
        <w:t>日10时</w:t>
      </w:r>
      <w:r>
        <w:rPr>
          <w:rFonts w:hint="eastAsia" w:ascii="宋体" w:hAnsi="宋体" w:eastAsia="宋体" w:cs="宋体"/>
          <w:sz w:val="22"/>
        </w:rPr>
        <w:t>）；</w:t>
      </w:r>
      <w:bookmarkStart w:id="21" w:name="_GoBack"/>
      <w:bookmarkEnd w:id="21"/>
    </w:p>
    <w:p w14:paraId="143985E0">
      <w:pPr>
        <w:spacing w:before="120" w:after="120" w:line="288" w:lineRule="auto"/>
        <w:ind w:left="0" w:firstLine="440" w:firstLineChars="200"/>
        <w:jc w:val="left"/>
        <w:rPr>
          <w:rFonts w:hint="eastAsia" w:ascii="宋体" w:hAnsi="宋体" w:eastAsia="宋体" w:cs="宋体"/>
        </w:rPr>
      </w:pPr>
      <w:r>
        <w:rPr>
          <w:rFonts w:hint="eastAsia" w:ascii="宋体" w:hAnsi="宋体" w:eastAsia="宋体" w:cs="宋体"/>
          <w:sz w:val="22"/>
        </w:rPr>
        <w:t>5.2 递交地点：安徽省淮南市山南新区智慧谷1#楼二楼会议室；</w:t>
      </w:r>
    </w:p>
    <w:p w14:paraId="6E798C03">
      <w:pPr>
        <w:spacing w:before="120" w:after="120" w:line="288" w:lineRule="auto"/>
        <w:ind w:left="0" w:firstLine="440" w:firstLineChars="200"/>
        <w:jc w:val="left"/>
        <w:rPr>
          <w:rFonts w:hint="eastAsia" w:ascii="宋体" w:hAnsi="宋体" w:eastAsia="宋体" w:cs="宋体"/>
        </w:rPr>
      </w:pPr>
      <w:r>
        <w:rPr>
          <w:rFonts w:hint="eastAsia" w:ascii="宋体" w:hAnsi="宋体" w:eastAsia="宋体" w:cs="宋体"/>
          <w:sz w:val="22"/>
        </w:rPr>
        <w:t>5.3 递交要求：资格预审申请文件须提交纸质版一正一副，按本文件第四章要求编制、胶装、逐页盖章，外包装密封并加盖申请人公章及法定代表人章，注明项目名称、申请人名称及“资格预审申请文件”字样；逾期递交、未按要求密封或未按规定编制的申请文件，招标人不予受理。</w:t>
      </w:r>
    </w:p>
    <w:p w14:paraId="158243B8">
      <w:pPr>
        <w:spacing w:before="120" w:after="120" w:line="288" w:lineRule="auto"/>
        <w:ind w:left="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rPr>
        <w:t>5.4 联系人：</w:t>
      </w:r>
      <w:r>
        <w:rPr>
          <w:rFonts w:hint="eastAsia" w:ascii="宋体" w:hAnsi="宋体" w:eastAsia="宋体" w:cs="宋体"/>
          <w:b w:val="0"/>
          <w:bCs w:val="0"/>
          <w:color w:val="000000"/>
          <w:sz w:val="21"/>
          <w:szCs w:val="21"/>
        </w:rPr>
        <w:t xml:space="preserve">鲍广锋 </w:t>
      </w:r>
      <w:r>
        <w:rPr>
          <w:rFonts w:hint="eastAsia" w:ascii="宋体" w:hAnsi="宋体" w:eastAsia="宋体" w:cs="宋体"/>
          <w:sz w:val="21"/>
          <w:szCs w:val="21"/>
        </w:rPr>
        <w:t xml:space="preserve"> 联系电话：13516423260</w:t>
      </w:r>
      <w:r>
        <w:rPr>
          <w:rFonts w:hint="eastAsia" w:ascii="宋体" w:hAnsi="宋体" w:eastAsia="宋体" w:cs="宋体"/>
          <w:sz w:val="21"/>
          <w:szCs w:val="21"/>
          <w:lang w:val="en-US" w:eastAsia="zh-CN"/>
        </w:rPr>
        <w:t xml:space="preserve">   </w:t>
      </w:r>
    </w:p>
    <w:p w14:paraId="26764D23">
      <w:pPr>
        <w:spacing w:before="120" w:after="120" w:line="288" w:lineRule="auto"/>
        <w:ind w:left="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5.5 </w:t>
      </w:r>
      <w:r>
        <w:rPr>
          <w:rFonts w:hint="eastAsia" w:ascii="宋体" w:hAnsi="宋体" w:eastAsia="宋体" w:cs="宋体"/>
          <w:sz w:val="21"/>
          <w:szCs w:val="21"/>
        </w:rPr>
        <w:t xml:space="preserve">监督电话：0554-2696002 </w:t>
      </w:r>
      <w:r>
        <w:rPr>
          <w:rFonts w:hint="eastAsia" w:ascii="宋体" w:hAnsi="宋体" w:eastAsia="宋体" w:cs="宋体"/>
          <w:i w:val="0"/>
          <w:iCs w:val="0"/>
          <w:caps w:val="0"/>
          <w:color w:val="444444"/>
          <w:spacing w:val="0"/>
          <w:sz w:val="21"/>
          <w:szCs w:val="21"/>
          <w:shd w:val="clear" w:fill="FFFFFF"/>
        </w:rPr>
        <w:t> 邮</w:t>
      </w:r>
      <w:r>
        <w:rPr>
          <w:rFonts w:hint="eastAsia" w:ascii="宋体" w:hAnsi="宋体" w:eastAsia="宋体" w:cs="宋体"/>
          <w:i w:val="0"/>
          <w:iCs w:val="0"/>
          <w:caps w:val="0"/>
          <w:color w:val="444444"/>
          <w:spacing w:val="0"/>
          <w:sz w:val="21"/>
          <w:szCs w:val="21"/>
          <w:shd w:val="clear" w:fill="FFFFFF"/>
        </w:rPr>
        <w:t>箱：</w:t>
      </w:r>
      <w:r>
        <w:rPr>
          <w:rFonts w:hint="eastAsia" w:ascii="宋体" w:hAnsi="宋体" w:eastAsia="宋体" w:cs="宋体"/>
          <w:i w:val="0"/>
          <w:iCs w:val="0"/>
          <w:caps w:val="0"/>
          <w:color w:val="444444"/>
          <w:spacing w:val="0"/>
          <w:sz w:val="21"/>
          <w:szCs w:val="21"/>
          <w:shd w:val="clear" w:fill="FFFFFF"/>
        </w:rPr>
        <w:fldChar w:fldCharType="begin"/>
      </w:r>
      <w:r>
        <w:rPr>
          <w:rFonts w:hint="eastAsia" w:ascii="宋体" w:hAnsi="宋体" w:eastAsia="宋体" w:cs="宋体"/>
          <w:i w:val="0"/>
          <w:iCs w:val="0"/>
          <w:caps w:val="0"/>
          <w:color w:val="444444"/>
          <w:spacing w:val="0"/>
          <w:sz w:val="21"/>
          <w:szCs w:val="21"/>
          <w:shd w:val="clear" w:fill="FFFFFF"/>
        </w:rPr>
        <w:instrText xml:space="preserve"> HYPERLINK "mailto:xjdc2024@qq.com" </w:instrText>
      </w:r>
      <w:r>
        <w:rPr>
          <w:rFonts w:hint="eastAsia" w:ascii="宋体" w:hAnsi="宋体" w:eastAsia="宋体" w:cs="宋体"/>
          <w:i w:val="0"/>
          <w:iCs w:val="0"/>
          <w:caps w:val="0"/>
          <w:color w:val="444444"/>
          <w:spacing w:val="0"/>
          <w:sz w:val="21"/>
          <w:szCs w:val="21"/>
          <w:shd w:val="clear" w:fill="FFFFFF"/>
        </w:rPr>
        <w:fldChar w:fldCharType="separate"/>
      </w:r>
      <w:r>
        <w:rPr>
          <w:rFonts w:hint="eastAsia" w:ascii="宋体" w:hAnsi="宋体" w:eastAsia="宋体" w:cs="宋体"/>
          <w:i w:val="0"/>
          <w:iCs w:val="0"/>
          <w:caps w:val="0"/>
          <w:color w:val="444444"/>
          <w:spacing w:val="0"/>
          <w:sz w:val="21"/>
          <w:szCs w:val="21"/>
          <w:shd w:val="clear" w:fill="FFFFFF"/>
        </w:rPr>
        <w:t>xjdc2024@qq.com</w:t>
      </w:r>
      <w:r>
        <w:rPr>
          <w:rFonts w:hint="eastAsia" w:ascii="宋体" w:hAnsi="宋体" w:eastAsia="宋体" w:cs="宋体"/>
          <w:i w:val="0"/>
          <w:iCs w:val="0"/>
          <w:caps w:val="0"/>
          <w:color w:val="444444"/>
          <w:spacing w:val="0"/>
          <w:sz w:val="21"/>
          <w:szCs w:val="21"/>
          <w:shd w:val="clear" w:fill="FFFFFF"/>
        </w:rPr>
        <w:fldChar w:fldCharType="end"/>
      </w:r>
      <w:r>
        <w:rPr>
          <w:rFonts w:hint="eastAsia" w:ascii="宋体" w:hAnsi="宋体" w:eastAsia="宋体" w:cs="宋体"/>
          <w:i w:val="0"/>
          <w:iCs w:val="0"/>
          <w:caps w:val="0"/>
          <w:color w:val="444444"/>
          <w:spacing w:val="0"/>
          <w:sz w:val="21"/>
          <w:szCs w:val="21"/>
          <w:shd w:val="clear" w:fill="FFFFFF"/>
        </w:rPr>
        <w:t> </w:t>
      </w:r>
    </w:p>
    <w:p w14:paraId="18467181">
      <w:pPr>
        <w:spacing w:before="320" w:after="120" w:line="288" w:lineRule="auto"/>
        <w:ind w:left="0"/>
        <w:jc w:val="left"/>
        <w:outlineLvl w:val="1"/>
        <w:rPr>
          <w:rFonts w:hint="eastAsia" w:ascii="宋体" w:hAnsi="宋体" w:eastAsia="宋体" w:cs="宋体"/>
        </w:rPr>
      </w:pPr>
      <w:bookmarkStart w:id="6" w:name="heading_6"/>
      <w:r>
        <w:rPr>
          <w:rFonts w:hint="eastAsia" w:ascii="宋体" w:hAnsi="宋体" w:eastAsia="宋体" w:cs="宋体"/>
          <w:b/>
          <w:sz w:val="32"/>
        </w:rPr>
        <w:t>6. 结果公示</w:t>
      </w:r>
      <w:bookmarkEnd w:id="6"/>
    </w:p>
    <w:p w14:paraId="68413340">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资格预审审查工作结束后，审查结果将在3个工作日内进行公示，申请人可自行查询。公示期间若有异议，须在公示期内以书面形式向招标人提出，逾期不予受理。</w:t>
      </w:r>
    </w:p>
    <w:p w14:paraId="36C2130D">
      <w:pPr>
        <w:spacing w:before="380" w:after="140" w:line="288" w:lineRule="auto"/>
        <w:ind w:left="0"/>
        <w:jc w:val="left"/>
        <w:outlineLvl w:val="0"/>
        <w:rPr>
          <w:rFonts w:hint="eastAsia" w:ascii="宋体" w:hAnsi="宋体" w:eastAsia="宋体" w:cs="宋体"/>
          <w:b/>
          <w:sz w:val="36"/>
        </w:rPr>
      </w:pPr>
      <w:bookmarkStart w:id="7" w:name="heading_7"/>
    </w:p>
    <w:p w14:paraId="590DE257">
      <w:pPr>
        <w:spacing w:before="380" w:after="140" w:line="288" w:lineRule="auto"/>
        <w:ind w:left="0"/>
        <w:jc w:val="left"/>
        <w:outlineLvl w:val="0"/>
        <w:rPr>
          <w:rFonts w:hint="eastAsia" w:ascii="宋体" w:hAnsi="宋体" w:eastAsia="宋体" w:cs="宋体"/>
          <w:b/>
          <w:sz w:val="36"/>
        </w:rPr>
      </w:pPr>
    </w:p>
    <w:p w14:paraId="0F1CC534">
      <w:pPr>
        <w:spacing w:before="380" w:after="140" w:line="288" w:lineRule="auto"/>
        <w:ind w:left="0"/>
        <w:jc w:val="left"/>
        <w:outlineLvl w:val="0"/>
        <w:rPr>
          <w:rFonts w:hint="eastAsia" w:ascii="宋体" w:hAnsi="宋体" w:eastAsia="宋体" w:cs="宋体"/>
          <w:b/>
          <w:sz w:val="36"/>
        </w:rPr>
      </w:pPr>
    </w:p>
    <w:p w14:paraId="3F9BBC7D">
      <w:pPr>
        <w:spacing w:before="380" w:after="140" w:line="288" w:lineRule="auto"/>
        <w:ind w:left="0"/>
        <w:jc w:val="left"/>
        <w:outlineLvl w:val="0"/>
        <w:rPr>
          <w:rFonts w:hint="eastAsia" w:ascii="宋体" w:hAnsi="宋体" w:eastAsia="宋体" w:cs="宋体"/>
          <w:b/>
          <w:sz w:val="36"/>
        </w:rPr>
      </w:pPr>
    </w:p>
    <w:p w14:paraId="2CB28030">
      <w:pPr>
        <w:spacing w:before="380" w:after="140" w:line="288" w:lineRule="auto"/>
        <w:ind w:left="0"/>
        <w:jc w:val="left"/>
        <w:outlineLvl w:val="0"/>
        <w:rPr>
          <w:rFonts w:hint="eastAsia" w:ascii="宋体" w:hAnsi="宋体" w:eastAsia="宋体" w:cs="宋体"/>
          <w:b/>
          <w:sz w:val="36"/>
        </w:rPr>
      </w:pPr>
    </w:p>
    <w:p w14:paraId="6D52763F">
      <w:pPr>
        <w:spacing w:before="380" w:after="140" w:line="288" w:lineRule="auto"/>
        <w:ind w:left="0"/>
        <w:jc w:val="left"/>
        <w:outlineLvl w:val="0"/>
        <w:rPr>
          <w:rFonts w:hint="eastAsia" w:ascii="宋体" w:hAnsi="宋体" w:eastAsia="宋体" w:cs="宋体"/>
          <w:b/>
          <w:sz w:val="36"/>
        </w:rPr>
      </w:pPr>
    </w:p>
    <w:p w14:paraId="6B037262">
      <w:pPr>
        <w:spacing w:before="380" w:after="140" w:line="288" w:lineRule="auto"/>
        <w:ind w:left="0"/>
        <w:jc w:val="left"/>
        <w:outlineLvl w:val="0"/>
        <w:rPr>
          <w:rFonts w:hint="eastAsia" w:ascii="宋体" w:hAnsi="宋体" w:eastAsia="宋体" w:cs="宋体"/>
          <w:b/>
          <w:sz w:val="36"/>
        </w:rPr>
      </w:pPr>
    </w:p>
    <w:p w14:paraId="20FAE7EE">
      <w:pPr>
        <w:spacing w:before="380" w:after="140" w:line="288" w:lineRule="auto"/>
        <w:ind w:left="0"/>
        <w:jc w:val="left"/>
        <w:outlineLvl w:val="0"/>
        <w:rPr>
          <w:rFonts w:hint="eastAsia" w:ascii="宋体" w:hAnsi="宋体" w:eastAsia="宋体" w:cs="宋体"/>
          <w:b/>
          <w:sz w:val="36"/>
        </w:rPr>
      </w:pPr>
    </w:p>
    <w:p w14:paraId="62ED0602">
      <w:pPr>
        <w:spacing w:before="380" w:after="140" w:line="288" w:lineRule="auto"/>
        <w:ind w:left="0"/>
        <w:jc w:val="left"/>
        <w:outlineLvl w:val="0"/>
        <w:rPr>
          <w:rFonts w:hint="eastAsia" w:ascii="宋体" w:hAnsi="宋体" w:eastAsia="宋体" w:cs="宋体"/>
          <w:b/>
          <w:sz w:val="36"/>
        </w:rPr>
      </w:pPr>
    </w:p>
    <w:p w14:paraId="7C23EAD3">
      <w:pPr>
        <w:spacing w:before="380" w:after="140" w:line="288" w:lineRule="auto"/>
        <w:ind w:left="0"/>
        <w:jc w:val="left"/>
        <w:outlineLvl w:val="0"/>
        <w:rPr>
          <w:rFonts w:hint="eastAsia" w:ascii="宋体" w:hAnsi="宋体" w:eastAsia="宋体" w:cs="宋体"/>
          <w:b/>
          <w:sz w:val="36"/>
        </w:rPr>
      </w:pPr>
    </w:p>
    <w:p w14:paraId="2034EB11">
      <w:pPr>
        <w:spacing w:before="380" w:after="140" w:line="288" w:lineRule="auto"/>
        <w:ind w:left="0"/>
        <w:jc w:val="left"/>
        <w:outlineLvl w:val="0"/>
        <w:rPr>
          <w:rFonts w:hint="eastAsia" w:ascii="宋体" w:hAnsi="宋体" w:eastAsia="宋体" w:cs="宋体"/>
          <w:b/>
          <w:sz w:val="36"/>
        </w:rPr>
      </w:pPr>
    </w:p>
    <w:p w14:paraId="6EF3E6A0">
      <w:pPr>
        <w:spacing w:before="380" w:after="140" w:line="288" w:lineRule="auto"/>
        <w:ind w:left="0"/>
        <w:jc w:val="left"/>
        <w:outlineLvl w:val="0"/>
        <w:rPr>
          <w:rFonts w:hint="eastAsia" w:ascii="宋体" w:hAnsi="宋体" w:eastAsia="宋体" w:cs="宋体"/>
        </w:rPr>
      </w:pPr>
      <w:r>
        <w:rPr>
          <w:rFonts w:hint="eastAsia" w:ascii="宋体" w:hAnsi="宋体" w:eastAsia="宋体" w:cs="宋体"/>
          <w:b/>
          <w:sz w:val="36"/>
        </w:rPr>
        <w:t>第二章 申请人须知</w:t>
      </w:r>
      <w:bookmarkEnd w:id="7"/>
    </w:p>
    <w:p w14:paraId="48469B8B">
      <w:pPr>
        <w:spacing w:before="320" w:after="120" w:line="288" w:lineRule="auto"/>
        <w:ind w:left="0"/>
        <w:jc w:val="left"/>
        <w:outlineLvl w:val="1"/>
        <w:rPr>
          <w:rFonts w:hint="eastAsia" w:ascii="宋体" w:hAnsi="宋体" w:eastAsia="宋体" w:cs="宋体"/>
        </w:rPr>
      </w:pPr>
      <w:bookmarkStart w:id="8" w:name="heading_8"/>
      <w:r>
        <w:rPr>
          <w:rFonts w:hint="eastAsia" w:ascii="宋体" w:hAnsi="宋体" w:eastAsia="宋体" w:cs="宋体"/>
          <w:b/>
          <w:sz w:val="32"/>
        </w:rPr>
        <w:t>1. 总则</w:t>
      </w:r>
      <w:bookmarkEnd w:id="8"/>
    </w:p>
    <w:p w14:paraId="69849C90">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1.1 本资格预审文件仅适用于田家庵电厂至东部主城区供热主管道更新改造项目专业分包的资格预审工作，是申请人参与资格预审的依据。</w:t>
      </w:r>
    </w:p>
    <w:p w14:paraId="124E9957">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1.2 申请人应仔细阅读本文件全部内容，按要求编制并提交资格预审申请文件，保证所提交的全部资料真实、完整、有效，无伪造、涂改、虚假陈述等行为。若经查实存在资料造假，招标人将直接取消其资格预审资格、没收投标保证金，并将其列入招标人黑名单，永久禁止参与招标人相关项目。</w:t>
      </w:r>
    </w:p>
    <w:p w14:paraId="7568DF4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1.3 招标人将组织审查小组对申请人进行现场考察，考察内容包括申请人的实际施工能力、人员配备、业绩真实性等，考察不合格的，取消其投标资格。</w:t>
      </w:r>
    </w:p>
    <w:p w14:paraId="7C195940">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1.4 申请人应自行承担资格预审全过程所产生的全部费用，无论资格预审结果如何，招标人不退还申请人提交的资格预审申请文件及相关资料。</w:t>
      </w:r>
    </w:p>
    <w:p w14:paraId="20661814">
      <w:pPr>
        <w:spacing w:before="320" w:after="120" w:line="288" w:lineRule="auto"/>
        <w:ind w:left="0"/>
        <w:jc w:val="left"/>
        <w:outlineLvl w:val="1"/>
        <w:rPr>
          <w:rFonts w:hint="eastAsia" w:ascii="宋体" w:hAnsi="宋体" w:eastAsia="宋体" w:cs="宋体"/>
        </w:rPr>
      </w:pPr>
      <w:bookmarkStart w:id="9" w:name="heading_9"/>
      <w:r>
        <w:rPr>
          <w:rFonts w:hint="eastAsia" w:ascii="宋体" w:hAnsi="宋体" w:eastAsia="宋体" w:cs="宋体"/>
          <w:b/>
          <w:sz w:val="32"/>
        </w:rPr>
        <w:t>2. 资格预审申请文件编制</w:t>
      </w:r>
      <w:bookmarkEnd w:id="9"/>
    </w:p>
    <w:p w14:paraId="08E5928D">
      <w:pPr>
        <w:keepNext w:val="0"/>
        <w:keepLines w:val="0"/>
        <w:pageBreakBefore w:val="0"/>
        <w:widowControl w:val="0"/>
        <w:kinsoku/>
        <w:wordWrap/>
        <w:overflowPunct/>
        <w:topLinePunct w:val="0"/>
        <w:autoSpaceDE/>
        <w:autoSpaceDN/>
        <w:bidi w:val="0"/>
        <w:adjustRightInd/>
        <w:snapToGrid/>
        <w:spacing w:before="120" w:after="120" w:line="360" w:lineRule="auto"/>
        <w:ind w:firstLine="440" w:firstLineChars="200"/>
        <w:jc w:val="left"/>
        <w:textAlignment w:val="auto"/>
        <w:rPr>
          <w:rFonts w:hint="eastAsia" w:ascii="宋体" w:hAnsi="宋体" w:eastAsia="宋体" w:cs="宋体"/>
        </w:rPr>
      </w:pPr>
      <w:r>
        <w:rPr>
          <w:rFonts w:hint="eastAsia" w:ascii="宋体" w:hAnsi="宋体" w:eastAsia="宋体" w:cs="宋体"/>
          <w:sz w:val="22"/>
        </w:rPr>
        <w:t>2.1 申请文件内容（必须包含以下全部内容，缺一不可）：</w:t>
      </w:r>
    </w:p>
    <w:p w14:paraId="29EF2CA5">
      <w:pPr>
        <w:keepNext w:val="0"/>
        <w:keepLines w:val="0"/>
        <w:pageBreakBefore w:val="0"/>
        <w:widowControl w:val="0"/>
        <w:numPr>
          <w:ilvl w:val="0"/>
          <w:numId w:val="1"/>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资格预审申请函（按第四章格式1填写）；</w:t>
      </w:r>
    </w:p>
    <w:p w14:paraId="10B312BE">
      <w:pPr>
        <w:keepNext w:val="0"/>
        <w:keepLines w:val="0"/>
        <w:pageBreakBefore w:val="0"/>
        <w:widowControl w:val="0"/>
        <w:numPr>
          <w:ilvl w:val="0"/>
          <w:numId w:val="2"/>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法定代表人身份证明及授权委托书（按第四章格式2、3填写，若由法定代表人亲自办理，可只提供法定代表人身份证明）；</w:t>
      </w:r>
    </w:p>
    <w:p w14:paraId="4CDC9612">
      <w:pPr>
        <w:keepNext w:val="0"/>
        <w:keepLines w:val="0"/>
        <w:pageBreakBefore w:val="0"/>
        <w:widowControl w:val="0"/>
        <w:numPr>
          <w:ilvl w:val="0"/>
          <w:numId w:val="3"/>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企业基本情况（包括企业简介、注册资本、人员配置、施工设备等相关信息）；</w:t>
      </w:r>
    </w:p>
    <w:p w14:paraId="0E94BE34">
      <w:pPr>
        <w:keepNext w:val="0"/>
        <w:keepLines w:val="0"/>
        <w:pageBreakBefore w:val="0"/>
        <w:widowControl w:val="0"/>
        <w:numPr>
          <w:ilvl w:val="0"/>
          <w:numId w:val="4"/>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相关资质证书：营业执照、市政公用工程施工总承包资质证书、特种设备生产许可证（GB2级）、安全生产许可证（均需提供复印件，加盖申请人公章，证书在有效期内）；</w:t>
      </w:r>
    </w:p>
    <w:p w14:paraId="6CA38425">
      <w:pPr>
        <w:keepNext w:val="0"/>
        <w:keepLines w:val="0"/>
        <w:pageBreakBefore w:val="0"/>
        <w:widowControl w:val="0"/>
        <w:numPr>
          <w:ilvl w:val="0"/>
          <w:numId w:val="5"/>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项目管理机构及人员证件：项目经理注册建造师证书、安全生产考核B证，专职安全员安全生产考核C证，特种作业人员操作证，所有人员社保证明（近6个月，加盖社保部门公章或电子章），确保人证合一；</w:t>
      </w:r>
    </w:p>
    <w:p w14:paraId="595B9A3B">
      <w:pPr>
        <w:keepNext w:val="0"/>
        <w:keepLines w:val="0"/>
        <w:pageBreakBefore w:val="0"/>
        <w:widowControl w:val="0"/>
        <w:numPr>
          <w:ilvl w:val="0"/>
          <w:numId w:val="6"/>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业绩证明：近3年内2个及以上GB2级供热管道项目施工业绩的合同复印件、竣工验收证明文件（均加盖申请人公章）；</w:t>
      </w:r>
    </w:p>
    <w:p w14:paraId="5BEAD6EA">
      <w:pPr>
        <w:keepNext w:val="0"/>
        <w:keepLines w:val="0"/>
        <w:pageBreakBefore w:val="0"/>
        <w:widowControl w:val="0"/>
        <w:numPr>
          <w:ilvl w:val="0"/>
          <w:numId w:val="7"/>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信誉查询截图：失信被执行人、严重违法失信企业、建筑市场黑名单查询截图（查询时间为资格预审申请文件递交前10日内）；</w:t>
      </w:r>
    </w:p>
    <w:p w14:paraId="1DCDBCCF">
      <w:pPr>
        <w:keepNext w:val="0"/>
        <w:keepLines w:val="0"/>
        <w:pageBreakBefore w:val="0"/>
        <w:widowControl w:val="0"/>
        <w:numPr>
          <w:ilvl w:val="0"/>
          <w:numId w:val="8"/>
        </w:numPr>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承诺书（按第四章格式4填写，加盖申请人公章及法定代表人/授权委托人签字）。</w:t>
      </w:r>
    </w:p>
    <w:p w14:paraId="48A572A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2.2 格式要求：资格预审申请文件统一采用A4纸张，按上述顺序编制目录，胶装成册，逐页加盖申请人公章，一正一副，副本可采用正本复印件（加盖公章）。</w:t>
      </w:r>
    </w:p>
    <w:p w14:paraId="4288E0C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2.3 密封要求：申请文件正本、副本分别密封，外包装盒上需注明“正本”“副本”、项目名称、申请人名称，加盖申请人公章及法定代表人章，密封处需加贴封条并加盖公章，确保密封完好。</w:t>
      </w:r>
    </w:p>
    <w:p w14:paraId="4AE3C9D3">
      <w:pPr>
        <w:spacing w:before="320" w:after="120" w:line="288" w:lineRule="auto"/>
        <w:ind w:left="0"/>
        <w:jc w:val="left"/>
        <w:outlineLvl w:val="1"/>
        <w:rPr>
          <w:rFonts w:hint="eastAsia" w:ascii="宋体" w:hAnsi="宋体" w:eastAsia="宋体" w:cs="宋体"/>
        </w:rPr>
      </w:pPr>
      <w:bookmarkStart w:id="10" w:name="heading_10"/>
      <w:r>
        <w:rPr>
          <w:rFonts w:hint="eastAsia" w:ascii="宋体" w:hAnsi="宋体" w:eastAsia="宋体" w:cs="宋体"/>
          <w:b/>
          <w:sz w:val="32"/>
        </w:rPr>
        <w:t>3. 资格审查</w:t>
      </w:r>
      <w:bookmarkEnd w:id="10"/>
    </w:p>
    <w:p w14:paraId="105F8A87">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3.1 审查组织：招标人组建资格预审审查小组，审查小组由专业技术人员、管理人员组成，负责对申请人提交的申请文件进行全面审查。</w:t>
      </w:r>
    </w:p>
    <w:p w14:paraId="16F5962B">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3.2 审查标准：审查小组严格按照本资格预审文件第一章“申请人资格要求”及第三章“资格审查办法”规定的标准进行审查，申请人必须满足全部硬性条件，任意一项不满足即判定为资格预审不合格。</w:t>
      </w:r>
    </w:p>
    <w:p w14:paraId="149ECA05">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3.3 审查结果处理：若通过资格预审的合格申请人不足3家，本次资格预审失败，招标人将重新组织资格预审，具体时间另行通知。</w:t>
      </w:r>
    </w:p>
    <w:p w14:paraId="3982EC57">
      <w:pPr>
        <w:spacing w:before="320" w:after="120" w:line="288" w:lineRule="auto"/>
        <w:ind w:left="0"/>
        <w:jc w:val="left"/>
        <w:outlineLvl w:val="1"/>
        <w:rPr>
          <w:rFonts w:hint="eastAsia" w:ascii="宋体" w:hAnsi="宋体" w:eastAsia="宋体" w:cs="宋体"/>
        </w:rPr>
      </w:pPr>
      <w:bookmarkStart w:id="11" w:name="heading_11"/>
      <w:r>
        <w:rPr>
          <w:rFonts w:hint="eastAsia" w:ascii="宋体" w:hAnsi="宋体" w:eastAsia="宋体" w:cs="宋体"/>
          <w:b/>
          <w:sz w:val="32"/>
        </w:rPr>
        <w:t>4. 纪律与监督</w:t>
      </w:r>
      <w:bookmarkEnd w:id="11"/>
    </w:p>
    <w:p w14:paraId="79F8A6A7">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4.1 申请人应严格遵守国家法律法规及本文件规定，严禁围标、串标、资料造假、挂靠、转包等违规违法行为。</w:t>
      </w:r>
    </w:p>
    <w:p w14:paraId="290643D3">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4.2 对存在违规违法行为的申请人，招标人将没收其投标保证金，永久禁止其参与招标人所有项目，并将其违规行为上报相关行业主管部门，追究其相应法律责任。</w:t>
      </w:r>
    </w:p>
    <w:p w14:paraId="2CDD50C1">
      <w:pPr>
        <w:spacing w:before="380" w:after="140" w:line="288" w:lineRule="auto"/>
        <w:ind w:left="0"/>
        <w:jc w:val="left"/>
        <w:outlineLvl w:val="0"/>
        <w:rPr>
          <w:rFonts w:hint="eastAsia" w:ascii="宋体" w:hAnsi="宋体" w:eastAsia="宋体" w:cs="宋体"/>
          <w:b/>
          <w:sz w:val="36"/>
        </w:rPr>
      </w:pPr>
      <w:bookmarkStart w:id="12" w:name="heading_12"/>
    </w:p>
    <w:p w14:paraId="6A058141">
      <w:pPr>
        <w:spacing w:before="380" w:after="140" w:line="288" w:lineRule="auto"/>
        <w:ind w:left="0"/>
        <w:jc w:val="left"/>
        <w:outlineLvl w:val="0"/>
        <w:rPr>
          <w:rFonts w:hint="eastAsia" w:ascii="宋体" w:hAnsi="宋体" w:eastAsia="宋体" w:cs="宋体"/>
          <w:b/>
          <w:sz w:val="36"/>
        </w:rPr>
      </w:pPr>
    </w:p>
    <w:p w14:paraId="60BDEF0D">
      <w:pPr>
        <w:spacing w:before="380" w:after="140" w:line="288" w:lineRule="auto"/>
        <w:ind w:left="0"/>
        <w:jc w:val="left"/>
        <w:outlineLvl w:val="0"/>
        <w:rPr>
          <w:rFonts w:hint="eastAsia" w:ascii="宋体" w:hAnsi="宋体" w:eastAsia="宋体" w:cs="宋体"/>
          <w:b/>
          <w:sz w:val="36"/>
        </w:rPr>
      </w:pPr>
    </w:p>
    <w:p w14:paraId="6F412D5F">
      <w:pPr>
        <w:spacing w:before="380" w:after="140" w:line="288" w:lineRule="auto"/>
        <w:ind w:left="0"/>
        <w:jc w:val="left"/>
        <w:outlineLvl w:val="0"/>
        <w:rPr>
          <w:rFonts w:hint="eastAsia" w:ascii="宋体" w:hAnsi="宋体" w:eastAsia="宋体" w:cs="宋体"/>
        </w:rPr>
      </w:pPr>
      <w:r>
        <w:rPr>
          <w:rFonts w:hint="eastAsia" w:ascii="宋体" w:hAnsi="宋体" w:eastAsia="宋体" w:cs="宋体"/>
          <w:b/>
          <w:sz w:val="36"/>
        </w:rPr>
        <w:t>第三章 资格审查办法（合格制）</w:t>
      </w:r>
      <w:bookmarkEnd w:id="12"/>
    </w:p>
    <w:p w14:paraId="13940D74">
      <w:pPr>
        <w:spacing w:before="320" w:after="120" w:line="288" w:lineRule="auto"/>
        <w:ind w:left="0"/>
        <w:jc w:val="left"/>
        <w:outlineLvl w:val="1"/>
        <w:rPr>
          <w:rFonts w:hint="eastAsia" w:ascii="宋体" w:hAnsi="宋体" w:eastAsia="宋体" w:cs="宋体"/>
        </w:rPr>
      </w:pPr>
      <w:bookmarkStart w:id="13" w:name="heading_13"/>
      <w:r>
        <w:rPr>
          <w:rFonts w:hint="eastAsia" w:ascii="宋体" w:hAnsi="宋体" w:eastAsia="宋体" w:cs="宋体"/>
          <w:b/>
          <w:sz w:val="32"/>
        </w:rPr>
        <w:t>1. 审查标准</w:t>
      </w:r>
      <w:bookmarkEnd w:id="13"/>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070"/>
        <w:gridCol w:w="2070"/>
        <w:gridCol w:w="2070"/>
        <w:gridCol w:w="2070"/>
      </w:tblGrid>
      <w:tr w14:paraId="1D498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26AE29AD">
            <w:pPr>
              <w:spacing w:before="120" w:after="120" w:line="288" w:lineRule="auto"/>
              <w:ind w:left="0"/>
              <w:jc w:val="left"/>
              <w:rPr>
                <w:rFonts w:hint="eastAsia" w:ascii="宋体" w:hAnsi="宋体" w:eastAsia="宋体" w:cs="宋体"/>
              </w:rPr>
            </w:pPr>
            <w:r>
              <w:rPr>
                <w:rFonts w:hint="eastAsia" w:ascii="宋体" w:hAnsi="宋体" w:eastAsia="宋体" w:cs="宋体"/>
                <w:sz w:val="22"/>
              </w:rPr>
              <w:t>序号</w:t>
            </w:r>
          </w:p>
        </w:tc>
        <w:tc>
          <w:tcPr>
            <w:tcW w:w="2070" w:type="dxa"/>
            <w:tcMar>
              <w:top w:w="60" w:type="dxa"/>
              <w:left w:w="120" w:type="dxa"/>
              <w:bottom w:w="30" w:type="dxa"/>
              <w:right w:w="120" w:type="dxa"/>
            </w:tcMar>
          </w:tcPr>
          <w:p w14:paraId="1BEEE1A0">
            <w:pPr>
              <w:spacing w:before="120" w:after="120" w:line="288" w:lineRule="auto"/>
              <w:ind w:left="0"/>
              <w:jc w:val="left"/>
              <w:rPr>
                <w:rFonts w:hint="eastAsia" w:ascii="宋体" w:hAnsi="宋体" w:eastAsia="宋体" w:cs="宋体"/>
              </w:rPr>
            </w:pPr>
            <w:r>
              <w:rPr>
                <w:rFonts w:hint="eastAsia" w:ascii="宋体" w:hAnsi="宋体" w:eastAsia="宋体" w:cs="宋体"/>
                <w:sz w:val="22"/>
              </w:rPr>
              <w:t>审查项目</w:t>
            </w:r>
          </w:p>
        </w:tc>
        <w:tc>
          <w:tcPr>
            <w:tcW w:w="2070" w:type="dxa"/>
            <w:tcMar>
              <w:top w:w="60" w:type="dxa"/>
              <w:left w:w="120" w:type="dxa"/>
              <w:bottom w:w="30" w:type="dxa"/>
              <w:right w:w="120" w:type="dxa"/>
            </w:tcMar>
          </w:tcPr>
          <w:p w14:paraId="0F3B713F">
            <w:pPr>
              <w:spacing w:before="120" w:after="120" w:line="288" w:lineRule="auto"/>
              <w:ind w:left="0"/>
              <w:jc w:val="left"/>
              <w:rPr>
                <w:rFonts w:hint="eastAsia" w:ascii="宋体" w:hAnsi="宋体" w:eastAsia="宋体" w:cs="宋体"/>
              </w:rPr>
            </w:pPr>
            <w:r>
              <w:rPr>
                <w:rFonts w:hint="eastAsia" w:ascii="宋体" w:hAnsi="宋体" w:eastAsia="宋体" w:cs="宋体"/>
                <w:sz w:val="22"/>
              </w:rPr>
              <w:t>审查内容</w:t>
            </w:r>
          </w:p>
        </w:tc>
        <w:tc>
          <w:tcPr>
            <w:tcW w:w="2070" w:type="dxa"/>
            <w:tcMar>
              <w:top w:w="60" w:type="dxa"/>
              <w:left w:w="120" w:type="dxa"/>
              <w:bottom w:w="30" w:type="dxa"/>
              <w:right w:w="120" w:type="dxa"/>
            </w:tcMar>
          </w:tcPr>
          <w:p w14:paraId="4DC4211A">
            <w:pPr>
              <w:spacing w:before="120" w:after="120" w:line="288" w:lineRule="auto"/>
              <w:ind w:left="0"/>
              <w:jc w:val="left"/>
              <w:rPr>
                <w:rFonts w:hint="eastAsia" w:ascii="宋体" w:hAnsi="宋体" w:eastAsia="宋体" w:cs="宋体"/>
              </w:rPr>
            </w:pPr>
            <w:r>
              <w:rPr>
                <w:rFonts w:hint="eastAsia" w:ascii="宋体" w:hAnsi="宋体" w:eastAsia="宋体" w:cs="宋体"/>
                <w:sz w:val="22"/>
              </w:rPr>
              <w:t>合格条件</w:t>
            </w:r>
          </w:p>
        </w:tc>
      </w:tr>
      <w:tr w14:paraId="67191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622EF6AB">
            <w:pPr>
              <w:spacing w:before="120" w:after="120" w:line="288" w:lineRule="auto"/>
              <w:ind w:left="0"/>
              <w:jc w:val="left"/>
              <w:rPr>
                <w:rFonts w:hint="eastAsia" w:ascii="宋体" w:hAnsi="宋体" w:eastAsia="宋体" w:cs="宋体"/>
              </w:rPr>
            </w:pPr>
            <w:r>
              <w:rPr>
                <w:rFonts w:hint="eastAsia" w:ascii="宋体" w:hAnsi="宋体" w:eastAsia="宋体" w:cs="宋体"/>
                <w:sz w:val="22"/>
              </w:rPr>
              <w:t>1</w:t>
            </w:r>
          </w:p>
        </w:tc>
        <w:tc>
          <w:tcPr>
            <w:tcW w:w="2070" w:type="dxa"/>
            <w:tcMar>
              <w:top w:w="60" w:type="dxa"/>
              <w:left w:w="120" w:type="dxa"/>
              <w:bottom w:w="30" w:type="dxa"/>
              <w:right w:w="120" w:type="dxa"/>
            </w:tcMar>
          </w:tcPr>
          <w:p w14:paraId="34B4B033">
            <w:pPr>
              <w:spacing w:before="120" w:after="120" w:line="288" w:lineRule="auto"/>
              <w:ind w:left="0"/>
              <w:jc w:val="left"/>
              <w:rPr>
                <w:rFonts w:hint="eastAsia" w:ascii="宋体" w:hAnsi="宋体" w:eastAsia="宋体" w:cs="宋体"/>
              </w:rPr>
            </w:pPr>
            <w:r>
              <w:rPr>
                <w:rFonts w:hint="eastAsia" w:ascii="宋体" w:hAnsi="宋体" w:eastAsia="宋体" w:cs="宋体"/>
                <w:sz w:val="22"/>
              </w:rPr>
              <w:t>营业执照</w:t>
            </w:r>
          </w:p>
        </w:tc>
        <w:tc>
          <w:tcPr>
            <w:tcW w:w="2070" w:type="dxa"/>
            <w:tcMar>
              <w:top w:w="60" w:type="dxa"/>
              <w:left w:w="120" w:type="dxa"/>
              <w:bottom w:w="30" w:type="dxa"/>
              <w:right w:w="120" w:type="dxa"/>
            </w:tcMar>
          </w:tcPr>
          <w:p w14:paraId="6596D5B0">
            <w:pPr>
              <w:spacing w:before="120" w:after="120" w:line="288" w:lineRule="auto"/>
              <w:ind w:left="0"/>
              <w:jc w:val="left"/>
              <w:rPr>
                <w:rFonts w:hint="eastAsia" w:ascii="宋体" w:hAnsi="宋体" w:eastAsia="宋体" w:cs="宋体"/>
              </w:rPr>
            </w:pPr>
            <w:r>
              <w:rPr>
                <w:rFonts w:hint="eastAsia" w:ascii="宋体" w:hAnsi="宋体" w:eastAsia="宋体" w:cs="宋体"/>
                <w:sz w:val="22"/>
              </w:rPr>
              <w:t>申请人提供的营业执照</w:t>
            </w:r>
          </w:p>
        </w:tc>
        <w:tc>
          <w:tcPr>
            <w:tcW w:w="2070" w:type="dxa"/>
            <w:tcMar>
              <w:top w:w="60" w:type="dxa"/>
              <w:left w:w="120" w:type="dxa"/>
              <w:bottom w:w="30" w:type="dxa"/>
              <w:right w:w="120" w:type="dxa"/>
            </w:tcMar>
          </w:tcPr>
          <w:p w14:paraId="7469E607">
            <w:pPr>
              <w:spacing w:before="120" w:after="120" w:line="288" w:lineRule="auto"/>
              <w:ind w:left="0"/>
              <w:jc w:val="left"/>
              <w:rPr>
                <w:rFonts w:hint="eastAsia" w:ascii="宋体" w:hAnsi="宋体" w:eastAsia="宋体" w:cs="宋体"/>
              </w:rPr>
            </w:pPr>
            <w:r>
              <w:rPr>
                <w:rFonts w:hint="eastAsia" w:ascii="宋体" w:hAnsi="宋体" w:eastAsia="宋体" w:cs="宋体"/>
                <w:sz w:val="22"/>
              </w:rPr>
              <w:t>合法有效，在有效期内</w:t>
            </w:r>
          </w:p>
        </w:tc>
      </w:tr>
      <w:tr w14:paraId="60C1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0127FB5E">
            <w:pPr>
              <w:spacing w:before="120" w:after="120" w:line="288" w:lineRule="auto"/>
              <w:ind w:left="0"/>
              <w:jc w:val="left"/>
              <w:rPr>
                <w:rFonts w:hint="eastAsia" w:ascii="宋体" w:hAnsi="宋体" w:eastAsia="宋体" w:cs="宋体"/>
              </w:rPr>
            </w:pPr>
            <w:r>
              <w:rPr>
                <w:rFonts w:hint="eastAsia" w:ascii="宋体" w:hAnsi="宋体" w:eastAsia="宋体" w:cs="宋体"/>
                <w:sz w:val="22"/>
              </w:rPr>
              <w:t>2</w:t>
            </w:r>
          </w:p>
        </w:tc>
        <w:tc>
          <w:tcPr>
            <w:tcW w:w="2070" w:type="dxa"/>
            <w:tcMar>
              <w:top w:w="60" w:type="dxa"/>
              <w:left w:w="120" w:type="dxa"/>
              <w:bottom w:w="30" w:type="dxa"/>
              <w:right w:w="120" w:type="dxa"/>
            </w:tcMar>
          </w:tcPr>
          <w:p w14:paraId="0CCD412B">
            <w:pPr>
              <w:spacing w:before="120" w:after="120" w:line="288" w:lineRule="auto"/>
              <w:ind w:left="0"/>
              <w:jc w:val="left"/>
              <w:rPr>
                <w:rFonts w:hint="eastAsia" w:ascii="宋体" w:hAnsi="宋体" w:eastAsia="宋体" w:cs="宋体"/>
              </w:rPr>
            </w:pPr>
            <w:r>
              <w:rPr>
                <w:rFonts w:hint="eastAsia" w:ascii="宋体" w:hAnsi="宋体" w:eastAsia="宋体" w:cs="宋体"/>
                <w:sz w:val="22"/>
              </w:rPr>
              <w:t>资质证书</w:t>
            </w:r>
          </w:p>
        </w:tc>
        <w:tc>
          <w:tcPr>
            <w:tcW w:w="2070" w:type="dxa"/>
            <w:tcMar>
              <w:top w:w="60" w:type="dxa"/>
              <w:left w:w="120" w:type="dxa"/>
              <w:bottom w:w="30" w:type="dxa"/>
              <w:right w:w="120" w:type="dxa"/>
            </w:tcMar>
          </w:tcPr>
          <w:p w14:paraId="43443C21">
            <w:pPr>
              <w:spacing w:before="120" w:after="120" w:line="288" w:lineRule="auto"/>
              <w:ind w:left="0"/>
              <w:jc w:val="left"/>
              <w:rPr>
                <w:rFonts w:hint="eastAsia" w:ascii="宋体" w:hAnsi="宋体" w:eastAsia="宋体" w:cs="宋体"/>
              </w:rPr>
            </w:pPr>
            <w:r>
              <w:rPr>
                <w:rFonts w:hint="eastAsia" w:ascii="宋体" w:hAnsi="宋体" w:eastAsia="宋体" w:cs="宋体"/>
                <w:sz w:val="22"/>
              </w:rPr>
              <w:t>市政公用工程施工总承包资质</w:t>
            </w:r>
          </w:p>
        </w:tc>
        <w:tc>
          <w:tcPr>
            <w:tcW w:w="2070" w:type="dxa"/>
            <w:tcMar>
              <w:top w:w="60" w:type="dxa"/>
              <w:left w:w="120" w:type="dxa"/>
              <w:bottom w:w="30" w:type="dxa"/>
              <w:right w:w="120" w:type="dxa"/>
            </w:tcMar>
          </w:tcPr>
          <w:p w14:paraId="7AB83EA3">
            <w:pPr>
              <w:spacing w:before="120" w:after="120" w:line="288" w:lineRule="auto"/>
              <w:ind w:left="0"/>
              <w:jc w:val="left"/>
              <w:rPr>
                <w:rFonts w:hint="eastAsia" w:ascii="宋体" w:hAnsi="宋体" w:eastAsia="宋体" w:cs="宋体"/>
              </w:rPr>
            </w:pPr>
            <w:r>
              <w:rPr>
                <w:rFonts w:hint="eastAsia" w:ascii="宋体" w:hAnsi="宋体" w:eastAsia="宋体" w:cs="宋体"/>
                <w:sz w:val="22"/>
              </w:rPr>
              <w:t>二级及以上，证书在有效期内</w:t>
            </w:r>
          </w:p>
        </w:tc>
      </w:tr>
      <w:tr w14:paraId="44527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6BB1F1D1">
            <w:pPr>
              <w:spacing w:before="120" w:after="120" w:line="288" w:lineRule="auto"/>
              <w:ind w:left="0"/>
              <w:jc w:val="left"/>
              <w:rPr>
                <w:rFonts w:hint="eastAsia" w:ascii="宋体" w:hAnsi="宋体" w:eastAsia="宋体" w:cs="宋体"/>
              </w:rPr>
            </w:pPr>
            <w:r>
              <w:rPr>
                <w:rFonts w:hint="eastAsia" w:ascii="宋体" w:hAnsi="宋体" w:eastAsia="宋体" w:cs="宋体"/>
                <w:sz w:val="22"/>
              </w:rPr>
              <w:t>3</w:t>
            </w:r>
          </w:p>
        </w:tc>
        <w:tc>
          <w:tcPr>
            <w:tcW w:w="2070" w:type="dxa"/>
            <w:tcMar>
              <w:top w:w="60" w:type="dxa"/>
              <w:left w:w="120" w:type="dxa"/>
              <w:bottom w:w="30" w:type="dxa"/>
              <w:right w:w="120" w:type="dxa"/>
            </w:tcMar>
          </w:tcPr>
          <w:p w14:paraId="0CB61B34">
            <w:pPr>
              <w:spacing w:before="120" w:after="120" w:line="288" w:lineRule="auto"/>
              <w:ind w:left="0"/>
              <w:jc w:val="left"/>
              <w:rPr>
                <w:rFonts w:hint="eastAsia" w:ascii="宋体" w:hAnsi="宋体" w:eastAsia="宋体" w:cs="宋体"/>
              </w:rPr>
            </w:pPr>
            <w:r>
              <w:rPr>
                <w:rFonts w:hint="eastAsia" w:ascii="宋体" w:hAnsi="宋体" w:eastAsia="宋体" w:cs="宋体"/>
                <w:sz w:val="22"/>
              </w:rPr>
              <w:t>特种设备许可证</w:t>
            </w:r>
          </w:p>
        </w:tc>
        <w:tc>
          <w:tcPr>
            <w:tcW w:w="2070" w:type="dxa"/>
            <w:tcMar>
              <w:top w:w="60" w:type="dxa"/>
              <w:left w:w="120" w:type="dxa"/>
              <w:bottom w:w="30" w:type="dxa"/>
              <w:right w:w="120" w:type="dxa"/>
            </w:tcMar>
          </w:tcPr>
          <w:p w14:paraId="5CCA7EBE">
            <w:pPr>
              <w:spacing w:before="120" w:after="120" w:line="288" w:lineRule="auto"/>
              <w:ind w:left="0"/>
              <w:jc w:val="left"/>
              <w:rPr>
                <w:rFonts w:hint="eastAsia" w:ascii="宋体" w:hAnsi="宋体" w:eastAsia="宋体" w:cs="宋体"/>
              </w:rPr>
            </w:pPr>
            <w:r>
              <w:rPr>
                <w:rFonts w:hint="eastAsia" w:ascii="宋体" w:hAnsi="宋体" w:eastAsia="宋体" w:cs="宋体"/>
                <w:sz w:val="22"/>
              </w:rPr>
              <w:t>特种设备生产许可证许可范围</w:t>
            </w:r>
          </w:p>
        </w:tc>
        <w:tc>
          <w:tcPr>
            <w:tcW w:w="2070" w:type="dxa"/>
            <w:tcMar>
              <w:top w:w="60" w:type="dxa"/>
              <w:left w:w="120" w:type="dxa"/>
              <w:bottom w:w="30" w:type="dxa"/>
              <w:right w:w="120" w:type="dxa"/>
            </w:tcMar>
          </w:tcPr>
          <w:p w14:paraId="60BD0C42">
            <w:pPr>
              <w:spacing w:before="120" w:after="120" w:line="288" w:lineRule="auto"/>
              <w:ind w:left="0"/>
              <w:jc w:val="left"/>
              <w:rPr>
                <w:rFonts w:hint="eastAsia" w:ascii="宋体" w:hAnsi="宋体" w:eastAsia="宋体" w:cs="宋体"/>
              </w:rPr>
            </w:pPr>
            <w:r>
              <w:rPr>
                <w:rFonts w:hint="eastAsia" w:ascii="宋体" w:hAnsi="宋体" w:eastAsia="宋体" w:cs="宋体"/>
                <w:sz w:val="22"/>
              </w:rPr>
              <w:t>包含GB2级压力管道安装，证书在有效期内</w:t>
            </w:r>
          </w:p>
        </w:tc>
      </w:tr>
      <w:tr w14:paraId="59CAC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6DFAA0BC">
            <w:pPr>
              <w:spacing w:before="120" w:after="120" w:line="288" w:lineRule="auto"/>
              <w:ind w:left="0"/>
              <w:jc w:val="left"/>
              <w:rPr>
                <w:rFonts w:hint="eastAsia" w:ascii="宋体" w:hAnsi="宋体" w:eastAsia="宋体" w:cs="宋体"/>
              </w:rPr>
            </w:pPr>
            <w:r>
              <w:rPr>
                <w:rFonts w:hint="eastAsia" w:ascii="宋体" w:hAnsi="宋体" w:eastAsia="宋体" w:cs="宋体"/>
                <w:sz w:val="22"/>
              </w:rPr>
              <w:t>4</w:t>
            </w:r>
          </w:p>
        </w:tc>
        <w:tc>
          <w:tcPr>
            <w:tcW w:w="2070" w:type="dxa"/>
            <w:tcMar>
              <w:top w:w="60" w:type="dxa"/>
              <w:left w:w="120" w:type="dxa"/>
              <w:bottom w:w="30" w:type="dxa"/>
              <w:right w:w="120" w:type="dxa"/>
            </w:tcMar>
          </w:tcPr>
          <w:p w14:paraId="78BACAE2">
            <w:pPr>
              <w:spacing w:before="120" w:after="120" w:line="288" w:lineRule="auto"/>
              <w:ind w:left="0"/>
              <w:jc w:val="left"/>
              <w:rPr>
                <w:rFonts w:hint="eastAsia" w:ascii="宋体" w:hAnsi="宋体" w:eastAsia="宋体" w:cs="宋体"/>
              </w:rPr>
            </w:pPr>
            <w:r>
              <w:rPr>
                <w:rFonts w:hint="eastAsia" w:ascii="宋体" w:hAnsi="宋体" w:eastAsia="宋体" w:cs="宋体"/>
                <w:sz w:val="22"/>
              </w:rPr>
              <w:t>安全生产许可证</w:t>
            </w:r>
          </w:p>
        </w:tc>
        <w:tc>
          <w:tcPr>
            <w:tcW w:w="2070" w:type="dxa"/>
            <w:tcMar>
              <w:top w:w="60" w:type="dxa"/>
              <w:left w:w="120" w:type="dxa"/>
              <w:bottom w:w="30" w:type="dxa"/>
              <w:right w:w="120" w:type="dxa"/>
            </w:tcMar>
          </w:tcPr>
          <w:p w14:paraId="39A4B025">
            <w:pPr>
              <w:spacing w:before="120" w:after="120" w:line="288" w:lineRule="auto"/>
              <w:ind w:left="0"/>
              <w:jc w:val="left"/>
              <w:rPr>
                <w:rFonts w:hint="eastAsia" w:ascii="宋体" w:hAnsi="宋体" w:eastAsia="宋体" w:cs="宋体"/>
              </w:rPr>
            </w:pPr>
            <w:r>
              <w:rPr>
                <w:rFonts w:hint="eastAsia" w:ascii="宋体" w:hAnsi="宋体" w:eastAsia="宋体" w:cs="宋体"/>
                <w:sz w:val="22"/>
              </w:rPr>
              <w:t>申请人提供的安全生产许可证</w:t>
            </w:r>
          </w:p>
        </w:tc>
        <w:tc>
          <w:tcPr>
            <w:tcW w:w="2070" w:type="dxa"/>
            <w:tcMar>
              <w:top w:w="60" w:type="dxa"/>
              <w:left w:w="120" w:type="dxa"/>
              <w:bottom w:w="30" w:type="dxa"/>
              <w:right w:w="120" w:type="dxa"/>
            </w:tcMar>
          </w:tcPr>
          <w:p w14:paraId="74395400">
            <w:pPr>
              <w:spacing w:before="120" w:after="120" w:line="288" w:lineRule="auto"/>
              <w:ind w:left="0"/>
              <w:jc w:val="left"/>
              <w:rPr>
                <w:rFonts w:hint="eastAsia" w:ascii="宋体" w:hAnsi="宋体" w:eastAsia="宋体" w:cs="宋体"/>
              </w:rPr>
            </w:pPr>
            <w:r>
              <w:rPr>
                <w:rFonts w:hint="eastAsia" w:ascii="宋体" w:hAnsi="宋体" w:eastAsia="宋体" w:cs="宋体"/>
                <w:sz w:val="22"/>
              </w:rPr>
              <w:t>合法有效，在有效期内</w:t>
            </w:r>
          </w:p>
        </w:tc>
      </w:tr>
      <w:tr w14:paraId="16358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0D4099FF">
            <w:pPr>
              <w:spacing w:before="120" w:after="120" w:line="288" w:lineRule="auto"/>
              <w:ind w:left="0"/>
              <w:jc w:val="left"/>
              <w:rPr>
                <w:rFonts w:hint="eastAsia" w:ascii="宋体" w:hAnsi="宋体" w:eastAsia="宋体" w:cs="宋体"/>
              </w:rPr>
            </w:pPr>
            <w:r>
              <w:rPr>
                <w:rFonts w:hint="eastAsia" w:ascii="宋体" w:hAnsi="宋体" w:eastAsia="宋体" w:cs="宋体"/>
                <w:sz w:val="22"/>
              </w:rPr>
              <w:t>5</w:t>
            </w:r>
          </w:p>
        </w:tc>
        <w:tc>
          <w:tcPr>
            <w:tcW w:w="2070" w:type="dxa"/>
            <w:tcMar>
              <w:top w:w="60" w:type="dxa"/>
              <w:left w:w="120" w:type="dxa"/>
              <w:bottom w:w="30" w:type="dxa"/>
              <w:right w:w="120" w:type="dxa"/>
            </w:tcMar>
          </w:tcPr>
          <w:p w14:paraId="7FF36C0E">
            <w:pPr>
              <w:spacing w:before="120" w:after="120" w:line="288" w:lineRule="auto"/>
              <w:ind w:left="0"/>
              <w:jc w:val="left"/>
              <w:rPr>
                <w:rFonts w:hint="eastAsia" w:ascii="宋体" w:hAnsi="宋体" w:eastAsia="宋体" w:cs="宋体"/>
              </w:rPr>
            </w:pPr>
            <w:r>
              <w:rPr>
                <w:rFonts w:hint="eastAsia" w:ascii="宋体" w:hAnsi="宋体" w:eastAsia="宋体" w:cs="宋体"/>
                <w:sz w:val="22"/>
              </w:rPr>
              <w:t>项目经理</w:t>
            </w:r>
          </w:p>
        </w:tc>
        <w:tc>
          <w:tcPr>
            <w:tcW w:w="2070" w:type="dxa"/>
            <w:tcMar>
              <w:top w:w="60" w:type="dxa"/>
              <w:left w:w="120" w:type="dxa"/>
              <w:bottom w:w="30" w:type="dxa"/>
              <w:right w:w="120" w:type="dxa"/>
            </w:tcMar>
          </w:tcPr>
          <w:p w14:paraId="16C1D1B2">
            <w:pPr>
              <w:spacing w:before="120" w:after="120" w:line="288" w:lineRule="auto"/>
              <w:ind w:left="0"/>
              <w:jc w:val="left"/>
              <w:rPr>
                <w:rFonts w:hint="eastAsia" w:ascii="宋体" w:hAnsi="宋体" w:eastAsia="宋体" w:cs="宋体"/>
              </w:rPr>
            </w:pPr>
            <w:r>
              <w:rPr>
                <w:rFonts w:hint="eastAsia" w:ascii="宋体" w:hAnsi="宋体" w:eastAsia="宋体" w:cs="宋体"/>
                <w:sz w:val="22"/>
              </w:rPr>
              <w:t>项目经理资质及安全生产考核证书</w:t>
            </w:r>
          </w:p>
        </w:tc>
        <w:tc>
          <w:tcPr>
            <w:tcW w:w="2070" w:type="dxa"/>
            <w:tcMar>
              <w:top w:w="60" w:type="dxa"/>
              <w:left w:w="120" w:type="dxa"/>
              <w:bottom w:w="30" w:type="dxa"/>
              <w:right w:w="120" w:type="dxa"/>
            </w:tcMar>
          </w:tcPr>
          <w:p w14:paraId="60A7901B">
            <w:pPr>
              <w:spacing w:before="120" w:after="120" w:line="288" w:lineRule="auto"/>
              <w:ind w:left="0"/>
              <w:jc w:val="left"/>
              <w:rPr>
                <w:rFonts w:hint="eastAsia" w:ascii="宋体" w:hAnsi="宋体" w:eastAsia="宋体" w:cs="宋体"/>
              </w:rPr>
            </w:pPr>
            <w:r>
              <w:rPr>
                <w:rFonts w:hint="eastAsia" w:ascii="宋体" w:hAnsi="宋体" w:eastAsia="宋体" w:cs="宋体"/>
                <w:sz w:val="22"/>
              </w:rPr>
              <w:t>具备市政公用工程一级注册建造师证书+安全生产考核B证，无在建项目，证书在有效期内</w:t>
            </w:r>
          </w:p>
        </w:tc>
      </w:tr>
      <w:tr w14:paraId="4D4E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0770B14F">
            <w:pPr>
              <w:spacing w:before="120" w:after="120" w:line="288" w:lineRule="auto"/>
              <w:ind w:left="0"/>
              <w:jc w:val="left"/>
              <w:rPr>
                <w:rFonts w:hint="eastAsia" w:ascii="宋体" w:hAnsi="宋体" w:eastAsia="宋体" w:cs="宋体"/>
              </w:rPr>
            </w:pPr>
            <w:r>
              <w:rPr>
                <w:rFonts w:hint="eastAsia" w:ascii="宋体" w:hAnsi="宋体" w:eastAsia="宋体" w:cs="宋体"/>
                <w:sz w:val="22"/>
              </w:rPr>
              <w:t>6</w:t>
            </w:r>
          </w:p>
        </w:tc>
        <w:tc>
          <w:tcPr>
            <w:tcW w:w="2070" w:type="dxa"/>
            <w:tcMar>
              <w:top w:w="60" w:type="dxa"/>
              <w:left w:w="120" w:type="dxa"/>
              <w:bottom w:w="30" w:type="dxa"/>
              <w:right w:w="120" w:type="dxa"/>
            </w:tcMar>
          </w:tcPr>
          <w:p w14:paraId="58BCC9E1">
            <w:pPr>
              <w:spacing w:before="120" w:after="120" w:line="288" w:lineRule="auto"/>
              <w:ind w:left="0"/>
              <w:jc w:val="left"/>
              <w:rPr>
                <w:rFonts w:hint="eastAsia" w:ascii="宋体" w:hAnsi="宋体" w:eastAsia="宋体" w:cs="宋体"/>
              </w:rPr>
            </w:pPr>
            <w:r>
              <w:rPr>
                <w:rFonts w:hint="eastAsia" w:ascii="宋体" w:hAnsi="宋体" w:eastAsia="宋体" w:cs="宋体"/>
                <w:sz w:val="22"/>
              </w:rPr>
              <w:t>安全员</w:t>
            </w:r>
          </w:p>
        </w:tc>
        <w:tc>
          <w:tcPr>
            <w:tcW w:w="2070" w:type="dxa"/>
            <w:tcMar>
              <w:top w:w="60" w:type="dxa"/>
              <w:left w:w="120" w:type="dxa"/>
              <w:bottom w:w="30" w:type="dxa"/>
              <w:right w:w="120" w:type="dxa"/>
            </w:tcMar>
          </w:tcPr>
          <w:p w14:paraId="0C4367F5">
            <w:pPr>
              <w:spacing w:before="120" w:after="120" w:line="288" w:lineRule="auto"/>
              <w:ind w:left="0"/>
              <w:jc w:val="left"/>
              <w:rPr>
                <w:rFonts w:hint="eastAsia" w:ascii="宋体" w:hAnsi="宋体" w:eastAsia="宋体" w:cs="宋体"/>
              </w:rPr>
            </w:pPr>
            <w:r>
              <w:rPr>
                <w:rFonts w:hint="eastAsia" w:ascii="宋体" w:hAnsi="宋体" w:eastAsia="宋体" w:cs="宋体"/>
                <w:sz w:val="22"/>
              </w:rPr>
              <w:t>专职安全员数量及资质证书</w:t>
            </w:r>
          </w:p>
        </w:tc>
        <w:tc>
          <w:tcPr>
            <w:tcW w:w="2070" w:type="dxa"/>
            <w:tcMar>
              <w:top w:w="60" w:type="dxa"/>
              <w:left w:w="120" w:type="dxa"/>
              <w:bottom w:w="30" w:type="dxa"/>
              <w:right w:w="120" w:type="dxa"/>
            </w:tcMar>
          </w:tcPr>
          <w:p w14:paraId="316B56BA">
            <w:pPr>
              <w:spacing w:before="120" w:after="120" w:line="288" w:lineRule="auto"/>
              <w:ind w:left="0"/>
              <w:jc w:val="left"/>
              <w:rPr>
                <w:rFonts w:hint="eastAsia" w:ascii="宋体" w:hAnsi="宋体" w:eastAsia="宋体" w:cs="宋体"/>
              </w:rPr>
            </w:pPr>
            <w:r>
              <w:rPr>
                <w:rFonts w:hint="eastAsia" w:ascii="宋体" w:hAnsi="宋体" w:eastAsia="宋体" w:cs="宋体"/>
                <w:sz w:val="22"/>
              </w:rPr>
              <w:t>至少1名，持有安全生产考核C证，证书在有效期内</w:t>
            </w:r>
          </w:p>
        </w:tc>
      </w:tr>
      <w:tr w14:paraId="24106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756E497A">
            <w:pPr>
              <w:spacing w:before="120" w:after="120" w:line="288" w:lineRule="auto"/>
              <w:ind w:left="0"/>
              <w:jc w:val="left"/>
              <w:rPr>
                <w:rFonts w:hint="eastAsia" w:ascii="宋体" w:hAnsi="宋体" w:eastAsia="宋体" w:cs="宋体"/>
              </w:rPr>
            </w:pPr>
            <w:r>
              <w:rPr>
                <w:rFonts w:hint="eastAsia" w:ascii="宋体" w:hAnsi="宋体" w:eastAsia="宋体" w:cs="宋体"/>
                <w:sz w:val="22"/>
              </w:rPr>
              <w:t>7</w:t>
            </w:r>
          </w:p>
        </w:tc>
        <w:tc>
          <w:tcPr>
            <w:tcW w:w="2070" w:type="dxa"/>
            <w:tcMar>
              <w:top w:w="60" w:type="dxa"/>
              <w:left w:w="120" w:type="dxa"/>
              <w:bottom w:w="30" w:type="dxa"/>
              <w:right w:w="120" w:type="dxa"/>
            </w:tcMar>
          </w:tcPr>
          <w:p w14:paraId="066525FD">
            <w:pPr>
              <w:spacing w:before="120" w:after="120" w:line="288" w:lineRule="auto"/>
              <w:ind w:left="0"/>
              <w:jc w:val="left"/>
              <w:rPr>
                <w:rFonts w:hint="eastAsia" w:ascii="宋体" w:hAnsi="宋体" w:eastAsia="宋体" w:cs="宋体"/>
              </w:rPr>
            </w:pPr>
            <w:r>
              <w:rPr>
                <w:rFonts w:hint="eastAsia" w:ascii="宋体" w:hAnsi="宋体" w:eastAsia="宋体" w:cs="宋体"/>
                <w:sz w:val="22"/>
              </w:rPr>
              <w:t>特种作业人员</w:t>
            </w:r>
          </w:p>
        </w:tc>
        <w:tc>
          <w:tcPr>
            <w:tcW w:w="2070" w:type="dxa"/>
            <w:tcMar>
              <w:top w:w="60" w:type="dxa"/>
              <w:left w:w="120" w:type="dxa"/>
              <w:bottom w:w="30" w:type="dxa"/>
              <w:right w:w="120" w:type="dxa"/>
            </w:tcMar>
          </w:tcPr>
          <w:p w14:paraId="7C7FFE40">
            <w:pPr>
              <w:spacing w:before="120" w:after="120" w:line="288" w:lineRule="auto"/>
              <w:ind w:left="0"/>
              <w:jc w:val="left"/>
              <w:rPr>
                <w:rFonts w:hint="eastAsia" w:ascii="宋体" w:hAnsi="宋体" w:eastAsia="宋体" w:cs="宋体"/>
              </w:rPr>
            </w:pPr>
            <w:r>
              <w:rPr>
                <w:rFonts w:hint="eastAsia" w:ascii="宋体" w:hAnsi="宋体" w:eastAsia="宋体" w:cs="宋体"/>
                <w:sz w:val="22"/>
              </w:rPr>
              <w:t>高压焊工、电工、管道工等证件</w:t>
            </w:r>
          </w:p>
        </w:tc>
        <w:tc>
          <w:tcPr>
            <w:tcW w:w="2070" w:type="dxa"/>
            <w:tcMar>
              <w:top w:w="60" w:type="dxa"/>
              <w:left w:w="120" w:type="dxa"/>
              <w:bottom w:w="30" w:type="dxa"/>
              <w:right w:w="120" w:type="dxa"/>
            </w:tcMar>
          </w:tcPr>
          <w:p w14:paraId="26F72918">
            <w:pPr>
              <w:spacing w:before="120" w:after="120" w:line="288" w:lineRule="auto"/>
              <w:ind w:left="0"/>
              <w:jc w:val="left"/>
              <w:rPr>
                <w:rFonts w:hint="eastAsia" w:ascii="宋体" w:hAnsi="宋体" w:eastAsia="宋体" w:cs="宋体"/>
              </w:rPr>
            </w:pPr>
            <w:r>
              <w:rPr>
                <w:rFonts w:hint="eastAsia" w:ascii="宋体" w:hAnsi="宋体" w:eastAsia="宋体" w:cs="宋体"/>
                <w:sz w:val="22"/>
              </w:rPr>
              <w:t>人员配备齐全，证件有效，人证合一</w:t>
            </w:r>
          </w:p>
        </w:tc>
      </w:tr>
      <w:tr w14:paraId="2301E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24E448B4">
            <w:pPr>
              <w:spacing w:before="120" w:after="120" w:line="288" w:lineRule="auto"/>
              <w:ind w:left="0"/>
              <w:jc w:val="left"/>
              <w:rPr>
                <w:rFonts w:hint="eastAsia" w:ascii="宋体" w:hAnsi="宋体" w:eastAsia="宋体" w:cs="宋体"/>
              </w:rPr>
            </w:pPr>
            <w:r>
              <w:rPr>
                <w:rFonts w:hint="eastAsia" w:ascii="宋体" w:hAnsi="宋体" w:eastAsia="宋体" w:cs="宋体"/>
                <w:sz w:val="22"/>
              </w:rPr>
              <w:t>8</w:t>
            </w:r>
          </w:p>
        </w:tc>
        <w:tc>
          <w:tcPr>
            <w:tcW w:w="2070" w:type="dxa"/>
            <w:tcMar>
              <w:top w:w="60" w:type="dxa"/>
              <w:left w:w="120" w:type="dxa"/>
              <w:bottom w:w="30" w:type="dxa"/>
              <w:right w:w="120" w:type="dxa"/>
            </w:tcMar>
          </w:tcPr>
          <w:p w14:paraId="5CA1FD59">
            <w:pPr>
              <w:spacing w:before="120" w:after="120" w:line="288" w:lineRule="auto"/>
              <w:ind w:left="0"/>
              <w:jc w:val="left"/>
              <w:rPr>
                <w:rFonts w:hint="eastAsia" w:ascii="宋体" w:hAnsi="宋体" w:eastAsia="宋体" w:cs="宋体"/>
              </w:rPr>
            </w:pPr>
            <w:r>
              <w:rPr>
                <w:rFonts w:hint="eastAsia" w:ascii="宋体" w:hAnsi="宋体" w:eastAsia="宋体" w:cs="宋体"/>
                <w:sz w:val="22"/>
              </w:rPr>
              <w:t>业绩要求</w:t>
            </w:r>
          </w:p>
        </w:tc>
        <w:tc>
          <w:tcPr>
            <w:tcW w:w="2070" w:type="dxa"/>
            <w:tcMar>
              <w:top w:w="60" w:type="dxa"/>
              <w:left w:w="120" w:type="dxa"/>
              <w:bottom w:w="30" w:type="dxa"/>
              <w:right w:w="120" w:type="dxa"/>
            </w:tcMar>
          </w:tcPr>
          <w:p w14:paraId="3A81DD50">
            <w:pPr>
              <w:spacing w:before="120" w:after="120" w:line="288" w:lineRule="auto"/>
              <w:ind w:left="0"/>
              <w:jc w:val="left"/>
              <w:rPr>
                <w:rFonts w:hint="eastAsia" w:ascii="宋体" w:hAnsi="宋体" w:eastAsia="宋体" w:cs="宋体"/>
              </w:rPr>
            </w:pPr>
            <w:r>
              <w:rPr>
                <w:rFonts w:hint="eastAsia" w:ascii="宋体" w:hAnsi="宋体" w:eastAsia="宋体" w:cs="宋体"/>
                <w:sz w:val="22"/>
              </w:rPr>
              <w:t>近3年GB2级供热管道项目业绩</w:t>
            </w:r>
          </w:p>
        </w:tc>
        <w:tc>
          <w:tcPr>
            <w:tcW w:w="2070" w:type="dxa"/>
            <w:tcMar>
              <w:top w:w="60" w:type="dxa"/>
              <w:left w:w="120" w:type="dxa"/>
              <w:bottom w:w="30" w:type="dxa"/>
              <w:right w:w="120" w:type="dxa"/>
            </w:tcMar>
          </w:tcPr>
          <w:p w14:paraId="47F2C82A">
            <w:pPr>
              <w:spacing w:before="120" w:after="120" w:line="288" w:lineRule="auto"/>
              <w:ind w:left="0"/>
              <w:jc w:val="left"/>
              <w:rPr>
                <w:rFonts w:hint="eastAsia" w:ascii="宋体" w:hAnsi="宋体" w:eastAsia="宋体" w:cs="宋体"/>
              </w:rPr>
            </w:pPr>
            <w:r>
              <w:rPr>
                <w:rFonts w:hint="eastAsia" w:ascii="宋体" w:hAnsi="宋体" w:eastAsia="宋体" w:cs="宋体"/>
                <w:sz w:val="22"/>
              </w:rPr>
              <w:t>至少2个，提供合同+竣工验收证明，资料齐全有效</w:t>
            </w:r>
          </w:p>
        </w:tc>
      </w:tr>
      <w:tr w14:paraId="417E7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6177FDB1">
            <w:pPr>
              <w:spacing w:before="120" w:after="120" w:line="288" w:lineRule="auto"/>
              <w:ind w:left="0"/>
              <w:jc w:val="left"/>
              <w:rPr>
                <w:rFonts w:hint="eastAsia" w:ascii="宋体" w:hAnsi="宋体" w:eastAsia="宋体" w:cs="宋体"/>
              </w:rPr>
            </w:pPr>
            <w:r>
              <w:rPr>
                <w:rFonts w:hint="eastAsia" w:ascii="宋体" w:hAnsi="宋体" w:eastAsia="宋体" w:cs="宋体"/>
                <w:sz w:val="22"/>
              </w:rPr>
              <w:t>9</w:t>
            </w:r>
          </w:p>
        </w:tc>
        <w:tc>
          <w:tcPr>
            <w:tcW w:w="2070" w:type="dxa"/>
            <w:tcMar>
              <w:top w:w="60" w:type="dxa"/>
              <w:left w:w="120" w:type="dxa"/>
              <w:bottom w:w="30" w:type="dxa"/>
              <w:right w:w="120" w:type="dxa"/>
            </w:tcMar>
          </w:tcPr>
          <w:p w14:paraId="579AFE7C">
            <w:pPr>
              <w:spacing w:before="120" w:after="120" w:line="288" w:lineRule="auto"/>
              <w:ind w:left="0"/>
              <w:jc w:val="left"/>
              <w:rPr>
                <w:rFonts w:hint="eastAsia" w:ascii="宋体" w:hAnsi="宋体" w:eastAsia="宋体" w:cs="宋体"/>
              </w:rPr>
            </w:pPr>
            <w:r>
              <w:rPr>
                <w:rFonts w:hint="eastAsia" w:ascii="宋体" w:hAnsi="宋体" w:eastAsia="宋体" w:cs="宋体"/>
                <w:sz w:val="22"/>
              </w:rPr>
              <w:t>信誉要求</w:t>
            </w:r>
          </w:p>
        </w:tc>
        <w:tc>
          <w:tcPr>
            <w:tcW w:w="2070" w:type="dxa"/>
            <w:tcMar>
              <w:top w:w="60" w:type="dxa"/>
              <w:left w:w="120" w:type="dxa"/>
              <w:bottom w:w="30" w:type="dxa"/>
              <w:right w:w="120" w:type="dxa"/>
            </w:tcMar>
          </w:tcPr>
          <w:p w14:paraId="2DBF7EF9">
            <w:pPr>
              <w:spacing w:before="120" w:after="120" w:line="288" w:lineRule="auto"/>
              <w:ind w:left="0"/>
              <w:jc w:val="left"/>
              <w:rPr>
                <w:rFonts w:hint="eastAsia" w:ascii="宋体" w:hAnsi="宋体" w:eastAsia="宋体" w:cs="宋体"/>
              </w:rPr>
            </w:pPr>
            <w:r>
              <w:rPr>
                <w:rFonts w:hint="eastAsia" w:ascii="宋体" w:hAnsi="宋体" w:eastAsia="宋体" w:cs="宋体"/>
                <w:sz w:val="22"/>
              </w:rPr>
              <w:t>失信、黑名单查询情况</w:t>
            </w:r>
          </w:p>
        </w:tc>
        <w:tc>
          <w:tcPr>
            <w:tcW w:w="2070" w:type="dxa"/>
            <w:tcMar>
              <w:top w:w="60" w:type="dxa"/>
              <w:left w:w="120" w:type="dxa"/>
              <w:bottom w:w="30" w:type="dxa"/>
              <w:right w:w="120" w:type="dxa"/>
            </w:tcMar>
          </w:tcPr>
          <w:p w14:paraId="2B3ADA9E">
            <w:pPr>
              <w:spacing w:before="120" w:after="120" w:line="288" w:lineRule="auto"/>
              <w:ind w:left="0"/>
              <w:jc w:val="left"/>
              <w:rPr>
                <w:rFonts w:hint="eastAsia" w:ascii="宋体" w:hAnsi="宋体" w:eastAsia="宋体" w:cs="宋体"/>
              </w:rPr>
            </w:pPr>
            <w:r>
              <w:rPr>
                <w:rFonts w:hint="eastAsia" w:ascii="宋体" w:hAnsi="宋体" w:eastAsia="宋体" w:cs="宋体"/>
                <w:sz w:val="22"/>
              </w:rPr>
              <w:t>未被列入失信被执行人、严重违法失信企业、建筑市场黑名单</w:t>
            </w:r>
          </w:p>
        </w:tc>
      </w:tr>
      <w:tr w14:paraId="5686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70" w:type="dxa"/>
            <w:tcMar>
              <w:top w:w="60" w:type="dxa"/>
              <w:left w:w="120" w:type="dxa"/>
              <w:bottom w:w="30" w:type="dxa"/>
              <w:right w:w="120" w:type="dxa"/>
            </w:tcMar>
          </w:tcPr>
          <w:p w14:paraId="54069D57">
            <w:pPr>
              <w:spacing w:before="120" w:after="120" w:line="288" w:lineRule="auto"/>
              <w:ind w:left="0"/>
              <w:jc w:val="left"/>
              <w:rPr>
                <w:rFonts w:hint="eastAsia" w:ascii="宋体" w:hAnsi="宋体" w:eastAsia="宋体" w:cs="宋体"/>
              </w:rPr>
            </w:pPr>
            <w:r>
              <w:rPr>
                <w:rFonts w:hint="eastAsia" w:ascii="宋体" w:hAnsi="宋体" w:eastAsia="宋体" w:cs="宋体"/>
                <w:sz w:val="22"/>
              </w:rPr>
              <w:t>10</w:t>
            </w:r>
          </w:p>
        </w:tc>
        <w:tc>
          <w:tcPr>
            <w:tcW w:w="2070" w:type="dxa"/>
            <w:tcMar>
              <w:top w:w="60" w:type="dxa"/>
              <w:left w:w="120" w:type="dxa"/>
              <w:bottom w:w="30" w:type="dxa"/>
              <w:right w:w="120" w:type="dxa"/>
            </w:tcMar>
          </w:tcPr>
          <w:p w14:paraId="52C35D52">
            <w:pPr>
              <w:spacing w:before="120" w:after="120" w:line="288" w:lineRule="auto"/>
              <w:ind w:left="0"/>
              <w:jc w:val="left"/>
              <w:rPr>
                <w:rFonts w:hint="eastAsia" w:ascii="宋体" w:hAnsi="宋体" w:eastAsia="宋体" w:cs="宋体"/>
              </w:rPr>
            </w:pPr>
            <w:r>
              <w:rPr>
                <w:rFonts w:hint="eastAsia" w:ascii="宋体" w:hAnsi="宋体" w:eastAsia="宋体" w:cs="宋体"/>
                <w:sz w:val="22"/>
              </w:rPr>
              <w:t>合规要求</w:t>
            </w:r>
          </w:p>
        </w:tc>
        <w:tc>
          <w:tcPr>
            <w:tcW w:w="2070" w:type="dxa"/>
            <w:tcMar>
              <w:top w:w="60" w:type="dxa"/>
              <w:left w:w="120" w:type="dxa"/>
              <w:bottom w:w="30" w:type="dxa"/>
              <w:right w:w="120" w:type="dxa"/>
            </w:tcMar>
          </w:tcPr>
          <w:p w14:paraId="53121908">
            <w:pPr>
              <w:spacing w:before="120" w:after="120" w:line="288" w:lineRule="auto"/>
              <w:ind w:left="0"/>
              <w:jc w:val="left"/>
              <w:rPr>
                <w:rFonts w:hint="eastAsia" w:ascii="宋体" w:hAnsi="宋体" w:eastAsia="宋体" w:cs="宋体"/>
              </w:rPr>
            </w:pPr>
            <w:r>
              <w:rPr>
                <w:rFonts w:hint="eastAsia" w:ascii="宋体" w:hAnsi="宋体" w:eastAsia="宋体" w:cs="宋体"/>
                <w:sz w:val="22"/>
              </w:rPr>
              <w:t>联合体、挂靠、转包承诺</w:t>
            </w:r>
          </w:p>
        </w:tc>
        <w:tc>
          <w:tcPr>
            <w:tcW w:w="2070" w:type="dxa"/>
            <w:tcMar>
              <w:top w:w="60" w:type="dxa"/>
              <w:left w:w="120" w:type="dxa"/>
              <w:bottom w:w="30" w:type="dxa"/>
              <w:right w:w="120" w:type="dxa"/>
            </w:tcMar>
          </w:tcPr>
          <w:p w14:paraId="346645CD">
            <w:pPr>
              <w:spacing w:before="120" w:after="120" w:line="288" w:lineRule="auto"/>
              <w:ind w:left="0"/>
              <w:jc w:val="left"/>
              <w:rPr>
                <w:rFonts w:hint="eastAsia" w:ascii="宋体" w:hAnsi="宋体" w:eastAsia="宋体" w:cs="宋体"/>
              </w:rPr>
            </w:pPr>
            <w:r>
              <w:rPr>
                <w:rFonts w:hint="eastAsia" w:ascii="宋体" w:hAnsi="宋体" w:eastAsia="宋体" w:cs="宋体"/>
                <w:sz w:val="22"/>
              </w:rPr>
              <w:t>不接受联合体投标，不挂靠、不转包、不违法分包，承诺有效</w:t>
            </w:r>
          </w:p>
        </w:tc>
      </w:tr>
    </w:tbl>
    <w:p w14:paraId="3E3B09CC">
      <w:pPr>
        <w:spacing w:before="320" w:after="120" w:line="288" w:lineRule="auto"/>
        <w:ind w:left="0"/>
        <w:jc w:val="left"/>
        <w:outlineLvl w:val="1"/>
        <w:rPr>
          <w:rFonts w:hint="eastAsia" w:ascii="宋体" w:hAnsi="宋体" w:eastAsia="宋体" w:cs="宋体"/>
        </w:rPr>
      </w:pPr>
      <w:bookmarkStart w:id="14" w:name="heading_14"/>
      <w:r>
        <w:rPr>
          <w:rFonts w:hint="eastAsia" w:ascii="宋体" w:hAnsi="宋体" w:eastAsia="宋体" w:cs="宋体"/>
          <w:b/>
          <w:sz w:val="32"/>
        </w:rPr>
        <w:t>2. 审查结果</w:t>
      </w:r>
      <w:bookmarkEnd w:id="14"/>
    </w:p>
    <w:p w14:paraId="5E7DB4A5">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2.1 申请人全部满足上述审查标准的，判定为资格预审合格，可参与本项目后续投标工作；</w:t>
      </w:r>
    </w:p>
    <w:p w14:paraId="15784CBA">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2.2 申请人任意一项审查内容不满足审查标准的，判定为资格预审不合格，不得参与本项目后续投标工作；</w:t>
      </w:r>
    </w:p>
    <w:p w14:paraId="59F874D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2.3 审查小组对审查结果出具书面审查报告，经招标人确认后进行公示。</w:t>
      </w:r>
    </w:p>
    <w:p w14:paraId="1EBBF886">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684FF8B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0C5ACEFA">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776047CE">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0FF7D77C">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1B8C69FE">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5A4E233D">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7C291DBF">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29FD3D0E">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320810C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170561DB">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1FBCD3C9">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69C66939">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47B4FA70">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3B86936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rPr>
      </w:pPr>
    </w:p>
    <w:p w14:paraId="107D30C1">
      <w:pPr>
        <w:spacing w:before="380" w:after="140" w:line="288" w:lineRule="auto"/>
        <w:ind w:left="0"/>
        <w:jc w:val="left"/>
        <w:outlineLvl w:val="0"/>
        <w:rPr>
          <w:rFonts w:hint="eastAsia" w:ascii="宋体" w:hAnsi="宋体" w:eastAsia="宋体" w:cs="宋体"/>
        </w:rPr>
      </w:pPr>
      <w:bookmarkStart w:id="15" w:name="heading_15"/>
      <w:r>
        <w:rPr>
          <w:rFonts w:hint="eastAsia" w:ascii="宋体" w:hAnsi="宋体" w:eastAsia="宋体" w:cs="宋体"/>
          <w:b/>
          <w:sz w:val="36"/>
        </w:rPr>
        <w:t>第四章 资格预审申请文件格式</w:t>
      </w:r>
      <w:bookmarkEnd w:id="15"/>
    </w:p>
    <w:p w14:paraId="377BF4D0">
      <w:pPr>
        <w:spacing w:before="320" w:after="120" w:line="288" w:lineRule="auto"/>
        <w:ind w:left="0"/>
        <w:jc w:val="left"/>
        <w:outlineLvl w:val="1"/>
        <w:rPr>
          <w:rFonts w:hint="eastAsia" w:ascii="宋体" w:hAnsi="宋体" w:eastAsia="宋体" w:cs="宋体"/>
        </w:rPr>
      </w:pPr>
      <w:bookmarkStart w:id="16" w:name="heading_16"/>
      <w:r>
        <w:rPr>
          <w:rFonts w:hint="eastAsia" w:ascii="宋体" w:hAnsi="宋体" w:eastAsia="宋体" w:cs="宋体"/>
          <w:b/>
          <w:sz w:val="32"/>
        </w:rPr>
        <w:t>格式1：资格预审申请函</w:t>
      </w:r>
      <w:bookmarkEnd w:id="16"/>
    </w:p>
    <w:p w14:paraId="2D806783">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致：安徽新集矿山建设工程有限公司</w:t>
      </w:r>
    </w:p>
    <w:p w14:paraId="290293FD">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我方已仔细阅读《田家庵电厂至东部主城区供热主管道更新改造项目专业分包资格预审文件》（以下简称“本文件”）的全部内容，完全理解并自愿接受本文件规定的全部资格预审要求、审查标准及相关纪律规定，现正式提交资格预审申请文件，申请参与本项目专业分包的资格预审。</w:t>
      </w:r>
    </w:p>
    <w:p w14:paraId="3F96B083">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我方郑重承诺如下：</w:t>
      </w:r>
    </w:p>
    <w:p w14:paraId="488E4B4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1. 我方所提交的资格预审申请文件及全部相关资料均真实、有效、完整，无伪造、涂改、虚假陈述、挂靠等违规行为；</w:t>
      </w:r>
    </w:p>
    <w:p w14:paraId="4673AC05">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 我方具备本文件规定的全部资质、人员、业绩、信誉等资格条件，能够满足项目施工要求；</w:t>
      </w:r>
    </w:p>
    <w:p w14:paraId="004939AC">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3. 我方自愿接受招标人组织的资格审查及现场考察，积极配合审查小组的各项核查工作，如实提供相关补充资料；</w:t>
      </w:r>
    </w:p>
    <w:p w14:paraId="3FB1A4BD">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u w:val="single"/>
          <w:lang w:val="en-US" w:eastAsia="zh-CN"/>
        </w:rPr>
      </w:pPr>
      <w:r>
        <w:rPr>
          <w:rFonts w:hint="eastAsia" w:ascii="宋体" w:hAnsi="宋体" w:eastAsia="宋体" w:cs="宋体"/>
          <w:sz w:val="22"/>
        </w:rPr>
        <w:t>4. 若经查实我方存在资料造假、资质不符、人员违规或其他违反本文件规定的行为，自愿接受取消投标资格、没收投标保证金、列入招标人黑名单等处理，并承担由此产生的一切法律责任和经济损失。</w:t>
      </w:r>
      <w:r>
        <w:rPr>
          <w:rFonts w:hint="eastAsia" w:ascii="宋体" w:hAnsi="宋体" w:eastAsia="宋体" w:cs="宋体"/>
          <w:sz w:val="22"/>
          <w:u w:val="single"/>
          <w:lang w:val="en-US" w:eastAsia="zh-CN"/>
        </w:rPr>
        <w:t xml:space="preserve">       </w:t>
      </w:r>
    </w:p>
    <w:p w14:paraId="16FC0660">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sz w:val="22"/>
          <w:u w:val="single"/>
          <w:lang w:val="en-US" w:eastAsia="zh-CN"/>
        </w:rPr>
      </w:pPr>
    </w:p>
    <w:p w14:paraId="228F71BB">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default" w:ascii="宋体" w:hAnsi="宋体" w:eastAsia="宋体" w:cs="宋体"/>
          <w:u w:val="single"/>
          <w:lang w:val="en-US" w:eastAsia="zh-CN"/>
        </w:rPr>
      </w:pPr>
      <w:r>
        <w:rPr>
          <w:rFonts w:hint="eastAsia" w:ascii="宋体" w:hAnsi="宋体" w:eastAsia="宋体" w:cs="宋体"/>
          <w:sz w:val="22"/>
          <w:u w:val="single"/>
          <w:lang w:val="en-US" w:eastAsia="zh-CN"/>
        </w:rPr>
        <w:t xml:space="preserve">            </w:t>
      </w:r>
    </w:p>
    <w:p w14:paraId="29BF1276">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lang w:val="en-US" w:eastAsia="zh-CN"/>
        </w:rPr>
      </w:pPr>
      <w:r>
        <w:rPr>
          <w:rFonts w:hint="eastAsia" w:ascii="宋体" w:hAnsi="宋体" w:eastAsia="宋体" w:cs="宋体"/>
          <w:sz w:val="22"/>
          <w:lang w:val="en-US" w:eastAsia="zh-CN"/>
        </w:rPr>
        <w:t xml:space="preserve">                        </w:t>
      </w:r>
      <w:r>
        <w:rPr>
          <w:rFonts w:hint="eastAsia" w:ascii="宋体" w:hAnsi="宋体" w:eastAsia="宋体" w:cs="宋体"/>
          <w:sz w:val="22"/>
        </w:rPr>
        <w:t>申请人（盖章）：</w:t>
      </w:r>
    </w:p>
    <w:p w14:paraId="3524FDFD">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sz w:val="22"/>
          <w:u w:val="single"/>
          <w:lang w:val="en-US" w:eastAsia="zh-CN"/>
        </w:rPr>
      </w:pPr>
      <w:r>
        <w:rPr>
          <w:rFonts w:hint="eastAsia" w:ascii="宋体" w:hAnsi="宋体" w:eastAsia="宋体" w:cs="宋体"/>
          <w:sz w:val="22"/>
          <w:lang w:val="en-US" w:eastAsia="zh-CN"/>
        </w:rPr>
        <w:t xml:space="preserve">                                       </w:t>
      </w:r>
      <w:r>
        <w:rPr>
          <w:rFonts w:hint="eastAsia" w:ascii="宋体" w:hAnsi="宋体" w:eastAsia="宋体" w:cs="宋体"/>
          <w:sz w:val="22"/>
        </w:rPr>
        <w:t>法定代表人/授权委托人（签字）：</w:t>
      </w:r>
    </w:p>
    <w:p w14:paraId="103B691C">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eastAsia" w:ascii="宋体" w:hAnsi="宋体" w:eastAsia="宋体" w:cs="宋体"/>
          <w:sz w:val="22"/>
        </w:rPr>
      </w:pPr>
      <w:r>
        <w:rPr>
          <w:rFonts w:hint="eastAsia" w:ascii="宋体" w:hAnsi="宋体" w:eastAsia="宋体" w:cs="宋体"/>
          <w:sz w:val="22"/>
          <w:lang w:val="en-US" w:eastAsia="zh-CN"/>
        </w:rPr>
        <w:t xml:space="preserve">                                  </w:t>
      </w:r>
      <w:r>
        <w:rPr>
          <w:rFonts w:hint="eastAsia" w:ascii="宋体" w:hAnsi="宋体" w:eastAsia="宋体" w:cs="宋体"/>
          <w:sz w:val="22"/>
        </w:rPr>
        <w:t>日期：</w:t>
      </w:r>
      <w:r>
        <w:rPr>
          <w:rFonts w:hint="eastAsia" w:ascii="宋体" w:hAnsi="宋体" w:eastAsia="宋体" w:cs="宋体"/>
          <w:sz w:val="22"/>
          <w:lang w:val="en-US" w:eastAsia="zh-CN"/>
        </w:rPr>
        <w:t xml:space="preserve">      </w:t>
      </w:r>
      <w:r>
        <w:rPr>
          <w:rFonts w:hint="eastAsia" w:ascii="宋体" w:hAnsi="宋体" w:eastAsia="宋体" w:cs="宋体"/>
          <w:sz w:val="22"/>
        </w:rPr>
        <w:t>年</w:t>
      </w:r>
      <w:r>
        <w:rPr>
          <w:rFonts w:hint="eastAsia" w:ascii="宋体" w:hAnsi="宋体" w:eastAsia="宋体" w:cs="宋体"/>
          <w:sz w:val="22"/>
          <w:lang w:val="en-US" w:eastAsia="zh-CN"/>
        </w:rPr>
        <w:t xml:space="preserve">    </w:t>
      </w:r>
      <w:r>
        <w:rPr>
          <w:rFonts w:hint="eastAsia" w:ascii="宋体" w:hAnsi="宋体" w:eastAsia="宋体" w:cs="宋体"/>
          <w:sz w:val="22"/>
        </w:rPr>
        <w:t>月</w:t>
      </w:r>
      <w:r>
        <w:rPr>
          <w:rFonts w:hint="eastAsia" w:ascii="宋体" w:hAnsi="宋体" w:eastAsia="宋体" w:cs="宋体"/>
          <w:sz w:val="22"/>
          <w:lang w:val="en-US" w:eastAsia="zh-CN"/>
        </w:rPr>
        <w:t xml:space="preserve">    </w:t>
      </w:r>
      <w:r>
        <w:rPr>
          <w:rFonts w:hint="eastAsia" w:ascii="宋体" w:hAnsi="宋体" w:eastAsia="宋体" w:cs="宋体"/>
          <w:sz w:val="22"/>
        </w:rPr>
        <w:t>日</w:t>
      </w:r>
    </w:p>
    <w:p w14:paraId="32DE6D04">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0" w:firstLineChars="2000"/>
        <w:jc w:val="left"/>
        <w:textAlignment w:val="auto"/>
        <w:rPr>
          <w:rFonts w:hint="eastAsia" w:ascii="宋体" w:hAnsi="宋体" w:eastAsia="宋体" w:cs="宋体"/>
          <w:sz w:val="22"/>
        </w:rPr>
      </w:pPr>
    </w:p>
    <w:p w14:paraId="721362FB">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0" w:firstLineChars="2000"/>
        <w:jc w:val="left"/>
        <w:textAlignment w:val="auto"/>
        <w:rPr>
          <w:rFonts w:hint="eastAsia" w:ascii="宋体" w:hAnsi="宋体" w:eastAsia="宋体" w:cs="宋体"/>
          <w:sz w:val="22"/>
        </w:rPr>
      </w:pPr>
    </w:p>
    <w:p w14:paraId="3C445C03">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0" w:firstLineChars="2000"/>
        <w:jc w:val="left"/>
        <w:textAlignment w:val="auto"/>
        <w:rPr>
          <w:rFonts w:hint="eastAsia" w:ascii="宋体" w:hAnsi="宋体" w:eastAsia="宋体" w:cs="宋体"/>
          <w:sz w:val="22"/>
        </w:rPr>
      </w:pPr>
    </w:p>
    <w:p w14:paraId="1EFA7185">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0" w:firstLineChars="2000"/>
        <w:jc w:val="left"/>
        <w:textAlignment w:val="auto"/>
        <w:rPr>
          <w:rFonts w:hint="eastAsia" w:ascii="宋体" w:hAnsi="宋体" w:eastAsia="宋体" w:cs="宋体"/>
          <w:sz w:val="22"/>
        </w:rPr>
      </w:pPr>
    </w:p>
    <w:p w14:paraId="75735AA5">
      <w:pPr>
        <w:keepNext w:val="0"/>
        <w:keepLines w:val="0"/>
        <w:pageBreakBefore w:val="0"/>
        <w:widowControl w:val="0"/>
        <w:kinsoku/>
        <w:wordWrap/>
        <w:overflowPunct/>
        <w:topLinePunct w:val="0"/>
        <w:autoSpaceDE/>
        <w:autoSpaceDN/>
        <w:bidi w:val="0"/>
        <w:adjustRightInd/>
        <w:snapToGrid/>
        <w:spacing w:before="120" w:after="120" w:line="360" w:lineRule="auto"/>
        <w:jc w:val="left"/>
        <w:textAlignment w:val="auto"/>
        <w:rPr>
          <w:rFonts w:hint="eastAsia" w:ascii="宋体" w:hAnsi="宋体" w:eastAsia="宋体" w:cs="宋体"/>
          <w:sz w:val="22"/>
        </w:rPr>
      </w:pPr>
    </w:p>
    <w:p w14:paraId="73A29947">
      <w:pPr>
        <w:spacing w:before="320" w:after="120" w:line="288" w:lineRule="auto"/>
        <w:ind w:left="0"/>
        <w:jc w:val="left"/>
        <w:outlineLvl w:val="1"/>
        <w:rPr>
          <w:rFonts w:hint="eastAsia" w:ascii="宋体" w:hAnsi="宋体" w:eastAsia="宋体" w:cs="宋体"/>
        </w:rPr>
      </w:pPr>
      <w:bookmarkStart w:id="17" w:name="heading_17"/>
      <w:r>
        <w:rPr>
          <w:rFonts w:hint="eastAsia" w:ascii="宋体" w:hAnsi="宋体" w:eastAsia="宋体" w:cs="宋体"/>
          <w:b/>
          <w:sz w:val="32"/>
        </w:rPr>
        <w:t>格式2：法定代表人身份证明</w:t>
      </w:r>
      <w:bookmarkEnd w:id="17"/>
    </w:p>
    <w:p w14:paraId="6438B4C1">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default" w:ascii="宋体" w:hAnsi="宋体" w:eastAsia="宋体" w:cs="宋体"/>
          <w:u w:val="single"/>
          <w:lang w:val="en-US" w:eastAsia="zh-CN"/>
        </w:rPr>
      </w:pPr>
      <w:r>
        <w:rPr>
          <w:rFonts w:hint="eastAsia" w:ascii="宋体" w:hAnsi="宋体" w:eastAsia="宋体" w:cs="宋体"/>
          <w:sz w:val="22"/>
        </w:rPr>
        <w:t>单位名称：</w:t>
      </w:r>
      <w:r>
        <w:rPr>
          <w:rFonts w:hint="eastAsia" w:ascii="宋体" w:hAnsi="宋体" w:eastAsia="宋体" w:cs="宋体"/>
          <w:sz w:val="22"/>
          <w:u w:val="single"/>
          <w:lang w:val="en-US" w:eastAsia="zh-CN"/>
        </w:rPr>
        <w:t xml:space="preserve">                                          </w:t>
      </w:r>
    </w:p>
    <w:p w14:paraId="0952F516">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单位性质：</w:t>
      </w:r>
      <w:r>
        <w:rPr>
          <w:rFonts w:hint="eastAsia" w:ascii="宋体" w:hAnsi="宋体" w:eastAsia="宋体" w:cs="宋体"/>
          <w:sz w:val="22"/>
          <w:u w:val="single"/>
          <w:lang w:val="en-US" w:eastAsia="zh-CN"/>
        </w:rPr>
        <w:t xml:space="preserve">                            </w:t>
      </w:r>
    </w:p>
    <w:p w14:paraId="0D07DC16">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地    址：</w:t>
      </w:r>
      <w:r>
        <w:rPr>
          <w:rFonts w:hint="eastAsia" w:ascii="宋体" w:hAnsi="宋体" w:eastAsia="宋体" w:cs="宋体"/>
          <w:sz w:val="22"/>
          <w:u w:val="single"/>
          <w:lang w:val="en-US" w:eastAsia="zh-CN"/>
        </w:rPr>
        <w:t xml:space="preserve">                            </w:t>
      </w:r>
    </w:p>
    <w:p w14:paraId="5E368210">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成立时间：</w:t>
      </w:r>
      <w:r>
        <w:rPr>
          <w:rFonts w:hint="eastAsia" w:ascii="宋体" w:hAnsi="宋体" w:eastAsia="宋体" w:cs="宋体"/>
          <w:sz w:val="22"/>
          <w:u w:val="single"/>
          <w:lang w:val="en-US" w:eastAsia="zh-CN"/>
        </w:rPr>
        <w:t xml:space="preserve">       </w:t>
      </w:r>
      <w:r>
        <w:rPr>
          <w:rFonts w:hint="eastAsia" w:ascii="宋体" w:hAnsi="宋体" w:eastAsia="宋体" w:cs="宋体"/>
          <w:sz w:val="22"/>
          <w:u w:val="none"/>
        </w:rPr>
        <w:t>年</w:t>
      </w:r>
      <w:r>
        <w:rPr>
          <w:rFonts w:hint="eastAsia" w:ascii="宋体" w:hAnsi="宋体" w:eastAsia="宋体" w:cs="宋体"/>
          <w:sz w:val="22"/>
          <w:u w:val="single"/>
          <w:lang w:val="en-US" w:eastAsia="zh-CN"/>
        </w:rPr>
        <w:t xml:space="preserve">     </w:t>
      </w:r>
      <w:r>
        <w:rPr>
          <w:rFonts w:hint="eastAsia" w:ascii="宋体" w:hAnsi="宋体" w:eastAsia="宋体" w:cs="宋体"/>
          <w:sz w:val="22"/>
          <w:u w:val="none"/>
        </w:rPr>
        <w:t>月</w:t>
      </w:r>
      <w:r>
        <w:rPr>
          <w:rFonts w:hint="eastAsia" w:ascii="宋体" w:hAnsi="宋体" w:eastAsia="宋体" w:cs="宋体"/>
          <w:sz w:val="22"/>
          <w:u w:val="single"/>
          <w:lang w:val="en-US" w:eastAsia="zh-CN"/>
        </w:rPr>
        <w:t xml:space="preserve">     </w:t>
      </w:r>
      <w:r>
        <w:rPr>
          <w:rFonts w:hint="eastAsia" w:ascii="宋体" w:hAnsi="宋体" w:eastAsia="宋体" w:cs="宋体"/>
          <w:sz w:val="22"/>
          <w:u w:val="none"/>
        </w:rPr>
        <w:t>日</w:t>
      </w:r>
    </w:p>
    <w:p w14:paraId="4506AD61">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lang w:eastAsia="zh-CN"/>
        </w:rPr>
      </w:pPr>
      <w:r>
        <w:rPr>
          <w:rFonts w:hint="eastAsia" w:ascii="宋体" w:hAnsi="宋体" w:eastAsia="宋体" w:cs="宋体"/>
          <w:sz w:val="22"/>
        </w:rPr>
        <w:t>经营期限：</w:t>
      </w:r>
      <w:r>
        <w:rPr>
          <w:rFonts w:hint="eastAsia" w:ascii="宋体" w:hAnsi="宋体" w:eastAsia="宋体" w:cs="宋体"/>
          <w:sz w:val="22"/>
          <w:lang w:val="en-US" w:eastAsia="zh-CN"/>
        </w:rPr>
        <w:t xml:space="preserve"> </w:t>
      </w:r>
    </w:p>
    <w:p w14:paraId="0F55F143">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姓    名：</w:t>
      </w:r>
      <w:r>
        <w:rPr>
          <w:rFonts w:hint="eastAsia" w:ascii="宋体" w:hAnsi="宋体" w:eastAsia="宋体" w:cs="宋体"/>
          <w:sz w:val="22"/>
          <w:u w:val="single"/>
          <w:lang w:val="en-US" w:eastAsia="zh-CN"/>
        </w:rPr>
        <w:t xml:space="preserve">     </w:t>
      </w:r>
      <w:r>
        <w:rPr>
          <w:rFonts w:hint="eastAsia" w:ascii="宋体" w:hAnsi="宋体" w:eastAsia="宋体" w:cs="宋体"/>
          <w:sz w:val="22"/>
        </w:rPr>
        <w:t>性    别：</w:t>
      </w:r>
      <w:r>
        <w:rPr>
          <w:rFonts w:hint="eastAsia" w:ascii="宋体" w:hAnsi="宋体" w:eastAsia="宋体" w:cs="宋体"/>
          <w:sz w:val="22"/>
          <w:u w:val="single"/>
          <w:lang w:val="en-US" w:eastAsia="zh-CN"/>
        </w:rPr>
        <w:t xml:space="preserve">     </w:t>
      </w:r>
      <w:r>
        <w:rPr>
          <w:rFonts w:hint="eastAsia" w:ascii="宋体" w:hAnsi="宋体" w:eastAsia="宋体" w:cs="宋体"/>
          <w:sz w:val="22"/>
        </w:rPr>
        <w:t>年    龄：</w:t>
      </w:r>
      <w:r>
        <w:rPr>
          <w:rFonts w:hint="eastAsia" w:ascii="宋体" w:hAnsi="宋体" w:eastAsia="宋体" w:cs="宋体"/>
          <w:sz w:val="22"/>
          <w:u w:val="single"/>
          <w:lang w:val="en-US" w:eastAsia="zh-CN"/>
        </w:rPr>
        <w:t xml:space="preserve">     </w:t>
      </w:r>
      <w:r>
        <w:rPr>
          <w:rFonts w:hint="eastAsia" w:ascii="宋体" w:hAnsi="宋体" w:eastAsia="宋体" w:cs="宋体"/>
          <w:sz w:val="22"/>
        </w:rPr>
        <w:t>职    务：</w:t>
      </w:r>
      <w:r>
        <w:rPr>
          <w:rFonts w:hint="eastAsia" w:ascii="宋体" w:hAnsi="宋体" w:eastAsia="宋体" w:cs="宋体"/>
          <w:sz w:val="22"/>
          <w:u w:val="single"/>
          <w:lang w:val="en-US" w:eastAsia="zh-CN"/>
        </w:rPr>
        <w:t xml:space="preserve">          </w:t>
      </w:r>
      <w:r>
        <w:rPr>
          <w:rFonts w:hint="eastAsia" w:ascii="宋体" w:hAnsi="宋体" w:eastAsia="宋体" w:cs="宋体"/>
          <w:sz w:val="22"/>
          <w:lang w:val="en-US" w:eastAsia="zh-CN"/>
        </w:rPr>
        <w:t xml:space="preserve">     </w:t>
      </w:r>
    </w:p>
    <w:p w14:paraId="1C82F3F3">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系</w:t>
      </w:r>
      <w:r>
        <w:rPr>
          <w:rFonts w:hint="eastAsia" w:ascii="宋体" w:hAnsi="宋体" w:eastAsia="宋体" w:cs="宋体"/>
          <w:sz w:val="22"/>
          <w:u w:val="single"/>
          <w:lang w:val="en-US" w:eastAsia="zh-CN"/>
        </w:rPr>
        <w:t xml:space="preserve">                            </w:t>
      </w:r>
      <w:r>
        <w:rPr>
          <w:rFonts w:hint="eastAsia" w:ascii="宋体" w:hAnsi="宋体" w:eastAsia="宋体" w:cs="宋体"/>
          <w:sz w:val="22"/>
        </w:rPr>
        <w:t>（申请人名称）的法定代表人，负责本项目资格预审、投标及合同履约相关事宜，有权代表我方签署本项目相关全部文件。</w:t>
      </w:r>
    </w:p>
    <w:p w14:paraId="68ECD4D0">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特此证明。</w:t>
      </w:r>
    </w:p>
    <w:p w14:paraId="0F2D2A1F">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sz w:val="22"/>
          <w:u w:val="single"/>
          <w:lang w:val="en-US" w:eastAsia="zh-CN"/>
        </w:rPr>
      </w:pPr>
      <w:r>
        <w:rPr>
          <w:rFonts w:hint="eastAsia" w:ascii="宋体" w:hAnsi="宋体" w:eastAsia="宋体" w:cs="宋体"/>
          <w:sz w:val="22"/>
        </w:rPr>
        <w:t>申请人（盖章）：</w:t>
      </w:r>
      <w:r>
        <w:rPr>
          <w:rFonts w:hint="eastAsia" w:ascii="宋体" w:hAnsi="宋体" w:eastAsia="宋体" w:cs="宋体"/>
          <w:sz w:val="22"/>
          <w:u w:val="single"/>
          <w:lang w:val="en-US" w:eastAsia="zh-CN"/>
        </w:rPr>
        <w:t xml:space="preserve">                            </w:t>
      </w:r>
    </w:p>
    <w:p w14:paraId="65D815D3">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sz w:val="22"/>
          <w:u w:val="none"/>
        </w:rPr>
      </w:pPr>
      <w:r>
        <w:rPr>
          <w:rFonts w:hint="eastAsia" w:ascii="宋体" w:hAnsi="宋体" w:eastAsia="宋体" w:cs="宋体"/>
          <w:sz w:val="22"/>
        </w:rPr>
        <w:t>日期：</w:t>
      </w:r>
      <w:r>
        <w:rPr>
          <w:rFonts w:hint="eastAsia" w:ascii="宋体" w:hAnsi="宋体" w:eastAsia="宋体" w:cs="宋体"/>
          <w:sz w:val="22"/>
          <w:u w:val="single"/>
          <w:lang w:val="en-US" w:eastAsia="zh-CN"/>
        </w:rPr>
        <w:t xml:space="preserve">       </w:t>
      </w:r>
      <w:r>
        <w:rPr>
          <w:rFonts w:hint="eastAsia" w:ascii="宋体" w:hAnsi="宋体" w:eastAsia="宋体" w:cs="宋体"/>
          <w:sz w:val="22"/>
          <w:u w:val="none"/>
        </w:rPr>
        <w:t>年</w:t>
      </w:r>
      <w:r>
        <w:rPr>
          <w:rFonts w:hint="eastAsia" w:ascii="宋体" w:hAnsi="宋体" w:eastAsia="宋体" w:cs="宋体"/>
          <w:sz w:val="22"/>
          <w:u w:val="single"/>
          <w:lang w:val="en-US" w:eastAsia="zh-CN"/>
        </w:rPr>
        <w:t xml:space="preserve">     </w:t>
      </w:r>
      <w:r>
        <w:rPr>
          <w:rFonts w:hint="eastAsia" w:ascii="宋体" w:hAnsi="宋体" w:eastAsia="宋体" w:cs="宋体"/>
          <w:sz w:val="22"/>
          <w:u w:val="none"/>
        </w:rPr>
        <w:t>月</w:t>
      </w:r>
      <w:r>
        <w:rPr>
          <w:rFonts w:hint="eastAsia" w:ascii="宋体" w:hAnsi="宋体" w:eastAsia="宋体" w:cs="宋体"/>
          <w:sz w:val="22"/>
          <w:u w:val="single"/>
          <w:lang w:val="en-US" w:eastAsia="zh-CN"/>
        </w:rPr>
        <w:t xml:space="preserve">     </w:t>
      </w:r>
      <w:r>
        <w:rPr>
          <w:rFonts w:hint="eastAsia" w:ascii="宋体" w:hAnsi="宋体" w:eastAsia="宋体" w:cs="宋体"/>
          <w:sz w:val="22"/>
          <w:u w:val="none"/>
        </w:rPr>
        <w:t>日</w:t>
      </w:r>
    </w:p>
    <w:p w14:paraId="26C817DD">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附：法定代表人身份证正反面复印件（加盖申请人公章）</w:t>
      </w:r>
    </w:p>
    <w:p w14:paraId="79681B16">
      <w:pPr>
        <w:spacing w:before="320" w:after="120" w:line="288" w:lineRule="auto"/>
        <w:ind w:left="0"/>
        <w:jc w:val="left"/>
        <w:outlineLvl w:val="1"/>
        <w:rPr>
          <w:rFonts w:hint="eastAsia" w:ascii="宋体" w:hAnsi="宋体" w:eastAsia="宋体" w:cs="宋体"/>
          <w:b/>
          <w:sz w:val="32"/>
        </w:rPr>
      </w:pPr>
      <w:bookmarkStart w:id="18" w:name="heading_18"/>
    </w:p>
    <w:p w14:paraId="08344426">
      <w:pPr>
        <w:spacing w:before="320" w:after="120" w:line="288" w:lineRule="auto"/>
        <w:ind w:left="0"/>
        <w:jc w:val="left"/>
        <w:outlineLvl w:val="1"/>
        <w:rPr>
          <w:rFonts w:hint="eastAsia" w:ascii="宋体" w:hAnsi="宋体" w:eastAsia="宋体" w:cs="宋体"/>
          <w:b/>
          <w:sz w:val="32"/>
        </w:rPr>
      </w:pPr>
    </w:p>
    <w:p w14:paraId="11059A0D">
      <w:pPr>
        <w:spacing w:before="320" w:after="120" w:line="288" w:lineRule="auto"/>
        <w:ind w:left="0"/>
        <w:jc w:val="left"/>
        <w:outlineLvl w:val="1"/>
        <w:rPr>
          <w:rFonts w:hint="eastAsia" w:ascii="宋体" w:hAnsi="宋体" w:eastAsia="宋体" w:cs="宋体"/>
          <w:b/>
          <w:sz w:val="32"/>
        </w:rPr>
      </w:pPr>
    </w:p>
    <w:p w14:paraId="3E274D4C">
      <w:pPr>
        <w:spacing w:before="320" w:after="120" w:line="288" w:lineRule="auto"/>
        <w:ind w:left="0"/>
        <w:jc w:val="left"/>
        <w:outlineLvl w:val="1"/>
        <w:rPr>
          <w:rFonts w:hint="eastAsia" w:ascii="宋体" w:hAnsi="宋体" w:eastAsia="宋体" w:cs="宋体"/>
          <w:b/>
          <w:sz w:val="32"/>
        </w:rPr>
      </w:pPr>
    </w:p>
    <w:p w14:paraId="4F702ADC">
      <w:pPr>
        <w:spacing w:before="320" w:after="120" w:line="288" w:lineRule="auto"/>
        <w:ind w:left="0"/>
        <w:jc w:val="left"/>
        <w:outlineLvl w:val="1"/>
        <w:rPr>
          <w:rFonts w:hint="eastAsia" w:ascii="宋体" w:hAnsi="宋体" w:eastAsia="宋体" w:cs="宋体"/>
          <w:b/>
          <w:sz w:val="32"/>
        </w:rPr>
      </w:pPr>
    </w:p>
    <w:p w14:paraId="4A27E24E">
      <w:pPr>
        <w:spacing w:before="320" w:after="120" w:line="288" w:lineRule="auto"/>
        <w:ind w:left="0"/>
        <w:jc w:val="left"/>
        <w:outlineLvl w:val="1"/>
        <w:rPr>
          <w:rFonts w:hint="eastAsia" w:ascii="宋体" w:hAnsi="宋体" w:eastAsia="宋体" w:cs="宋体"/>
          <w:b/>
          <w:sz w:val="32"/>
        </w:rPr>
      </w:pPr>
    </w:p>
    <w:p w14:paraId="30C1F295">
      <w:pPr>
        <w:spacing w:before="320" w:after="120" w:line="288" w:lineRule="auto"/>
        <w:ind w:left="0"/>
        <w:jc w:val="left"/>
        <w:outlineLvl w:val="1"/>
        <w:rPr>
          <w:rFonts w:hint="eastAsia" w:ascii="宋体" w:hAnsi="宋体" w:eastAsia="宋体" w:cs="宋体"/>
          <w:b/>
          <w:sz w:val="32"/>
        </w:rPr>
      </w:pPr>
    </w:p>
    <w:p w14:paraId="0F10AF30">
      <w:pPr>
        <w:spacing w:before="320" w:after="120" w:line="288" w:lineRule="auto"/>
        <w:ind w:left="0"/>
        <w:jc w:val="left"/>
        <w:outlineLvl w:val="1"/>
        <w:rPr>
          <w:rFonts w:hint="eastAsia" w:ascii="宋体" w:hAnsi="宋体" w:eastAsia="宋体" w:cs="宋体"/>
          <w:b/>
          <w:sz w:val="32"/>
        </w:rPr>
      </w:pPr>
    </w:p>
    <w:p w14:paraId="04FF2233">
      <w:pPr>
        <w:spacing w:before="320" w:after="120" w:line="288" w:lineRule="auto"/>
        <w:ind w:left="0"/>
        <w:jc w:val="left"/>
        <w:outlineLvl w:val="1"/>
        <w:rPr>
          <w:rFonts w:hint="eastAsia" w:ascii="宋体" w:hAnsi="宋体" w:eastAsia="宋体" w:cs="宋体"/>
        </w:rPr>
      </w:pPr>
      <w:r>
        <w:rPr>
          <w:rFonts w:hint="eastAsia" w:ascii="宋体" w:hAnsi="宋体" w:eastAsia="宋体" w:cs="宋体"/>
          <w:b/>
          <w:sz w:val="32"/>
        </w:rPr>
        <w:t>格式3：授权委托书</w:t>
      </w:r>
      <w:bookmarkEnd w:id="18"/>
    </w:p>
    <w:p w14:paraId="6510A6DD">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致：安徽新集矿山建设工程有限公司</w:t>
      </w:r>
    </w:p>
    <w:p w14:paraId="4999CB0E">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本人</w:t>
      </w:r>
      <w:r>
        <w:rPr>
          <w:rFonts w:hint="eastAsia" w:ascii="宋体" w:hAnsi="宋体" w:eastAsia="宋体" w:cs="宋体"/>
          <w:sz w:val="22"/>
          <w:u w:val="single"/>
          <w:lang w:val="en-US" w:eastAsia="zh-CN"/>
        </w:rPr>
        <w:t xml:space="preserve">        </w:t>
      </w:r>
      <w:r>
        <w:rPr>
          <w:rFonts w:hint="eastAsia" w:ascii="宋体" w:hAnsi="宋体" w:eastAsia="宋体" w:cs="宋体"/>
          <w:sz w:val="22"/>
        </w:rPr>
        <w:t>（法定代表人姓名），系</w:t>
      </w:r>
      <w:r>
        <w:rPr>
          <w:rFonts w:hint="eastAsia" w:ascii="宋体" w:hAnsi="宋体" w:eastAsia="宋体" w:cs="宋体"/>
          <w:sz w:val="22"/>
          <w:u w:val="single"/>
          <w:lang w:val="en-US" w:eastAsia="zh-CN"/>
        </w:rPr>
        <w:t xml:space="preserve">                    </w:t>
      </w:r>
      <w:r>
        <w:rPr>
          <w:rFonts w:hint="eastAsia" w:ascii="宋体" w:hAnsi="宋体" w:eastAsia="宋体" w:cs="宋体"/>
          <w:sz w:val="22"/>
        </w:rPr>
        <w:t>（申请人名称）的法定代表人，现自愿授权委托</w:t>
      </w:r>
      <w:r>
        <w:rPr>
          <w:rFonts w:hint="eastAsia" w:ascii="宋体" w:hAnsi="宋体" w:eastAsia="宋体" w:cs="宋体"/>
          <w:sz w:val="22"/>
          <w:u w:val="single"/>
          <w:lang w:val="en-US" w:eastAsia="zh-CN"/>
        </w:rPr>
        <w:t xml:space="preserve">        </w:t>
      </w:r>
      <w:r>
        <w:rPr>
          <w:rFonts w:hint="eastAsia" w:ascii="宋体" w:hAnsi="宋体" w:eastAsia="宋体" w:cs="宋体"/>
          <w:sz w:val="22"/>
        </w:rPr>
        <w:t>（授权委托人姓名），身份证号：</w:t>
      </w:r>
      <w:r>
        <w:rPr>
          <w:rFonts w:hint="eastAsia" w:ascii="宋体" w:hAnsi="宋体" w:eastAsia="宋体" w:cs="宋体"/>
          <w:sz w:val="22"/>
          <w:u w:val="single"/>
          <w:lang w:val="en-US" w:eastAsia="zh-CN"/>
        </w:rPr>
        <w:t xml:space="preserve">                       </w:t>
      </w:r>
      <w:r>
        <w:rPr>
          <w:rFonts w:hint="eastAsia" w:ascii="宋体" w:hAnsi="宋体" w:eastAsia="宋体" w:cs="宋体"/>
          <w:sz w:val="22"/>
        </w:rPr>
        <w:t>，作为我方合法代理人，以我方名义全权办理本项目资格预审、投标、开标、合同谈判及签署、履约等全部相关事宜。</w:t>
      </w:r>
    </w:p>
    <w:p w14:paraId="6A2CA266">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代理人在本项目全过程中所签署的一切文件、做出的一切承诺及行为，我方均予以全部承认，并承担由此产生的一切法律责任和经济损失。</w:t>
      </w:r>
    </w:p>
    <w:p w14:paraId="104B2409">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授权有效期：</w:t>
      </w:r>
      <w:r>
        <w:rPr>
          <w:rFonts w:hint="eastAsia" w:ascii="宋体" w:hAnsi="宋体" w:eastAsia="宋体" w:cs="宋体"/>
          <w:sz w:val="22"/>
          <w:u w:val="single"/>
          <w:lang w:val="en-US" w:eastAsia="zh-CN"/>
        </w:rPr>
        <w:t xml:space="preserve">        </w:t>
      </w:r>
      <w:r>
        <w:rPr>
          <w:rFonts w:hint="eastAsia" w:ascii="宋体" w:hAnsi="宋体" w:eastAsia="宋体" w:cs="宋体"/>
          <w:sz w:val="22"/>
        </w:rPr>
        <w:t>年</w:t>
      </w:r>
      <w:r>
        <w:rPr>
          <w:rFonts w:hint="eastAsia" w:ascii="宋体" w:hAnsi="宋体" w:eastAsia="宋体" w:cs="宋体"/>
          <w:sz w:val="22"/>
          <w:u w:val="single"/>
          <w:lang w:val="en-US" w:eastAsia="zh-CN"/>
        </w:rPr>
        <w:t xml:space="preserve">      </w:t>
      </w:r>
      <w:r>
        <w:rPr>
          <w:rFonts w:hint="eastAsia" w:ascii="宋体" w:hAnsi="宋体" w:eastAsia="宋体" w:cs="宋体"/>
          <w:sz w:val="22"/>
        </w:rPr>
        <w:t>月</w:t>
      </w:r>
      <w:r>
        <w:rPr>
          <w:rFonts w:hint="eastAsia" w:ascii="宋体" w:hAnsi="宋体" w:eastAsia="宋体" w:cs="宋体"/>
          <w:sz w:val="22"/>
          <w:u w:val="single"/>
          <w:lang w:val="en-US" w:eastAsia="zh-CN"/>
        </w:rPr>
        <w:t xml:space="preserve">      </w:t>
      </w:r>
      <w:r>
        <w:rPr>
          <w:rFonts w:hint="eastAsia" w:ascii="宋体" w:hAnsi="宋体" w:eastAsia="宋体" w:cs="宋体"/>
          <w:sz w:val="22"/>
        </w:rPr>
        <w:t>日至</w:t>
      </w:r>
      <w:r>
        <w:rPr>
          <w:rFonts w:hint="eastAsia" w:ascii="宋体" w:hAnsi="宋体" w:eastAsia="宋体" w:cs="宋体"/>
          <w:sz w:val="22"/>
          <w:u w:val="single"/>
          <w:lang w:val="en-US" w:eastAsia="zh-CN"/>
        </w:rPr>
        <w:t xml:space="preserve">        </w:t>
      </w:r>
      <w:r>
        <w:rPr>
          <w:rFonts w:hint="eastAsia" w:ascii="宋体" w:hAnsi="宋体" w:eastAsia="宋体" w:cs="宋体"/>
          <w:sz w:val="22"/>
        </w:rPr>
        <w:t>年</w:t>
      </w:r>
      <w:r>
        <w:rPr>
          <w:rFonts w:hint="eastAsia" w:ascii="宋体" w:hAnsi="宋体" w:eastAsia="宋体" w:cs="宋体"/>
          <w:sz w:val="22"/>
          <w:u w:val="single"/>
          <w:lang w:val="en-US" w:eastAsia="zh-CN"/>
        </w:rPr>
        <w:t xml:space="preserve">      </w:t>
      </w:r>
      <w:r>
        <w:rPr>
          <w:rFonts w:hint="eastAsia" w:ascii="宋体" w:hAnsi="宋体" w:eastAsia="宋体" w:cs="宋体"/>
          <w:sz w:val="22"/>
        </w:rPr>
        <w:t>月</w:t>
      </w:r>
      <w:r>
        <w:rPr>
          <w:rFonts w:hint="eastAsia" w:ascii="宋体" w:hAnsi="宋体" w:eastAsia="宋体" w:cs="宋体"/>
          <w:sz w:val="22"/>
          <w:u w:val="single"/>
          <w:lang w:val="en-US" w:eastAsia="zh-CN"/>
        </w:rPr>
        <w:t xml:space="preserve">      </w:t>
      </w:r>
      <w:r>
        <w:rPr>
          <w:rFonts w:hint="eastAsia" w:ascii="宋体" w:hAnsi="宋体" w:eastAsia="宋体" w:cs="宋体"/>
          <w:sz w:val="22"/>
        </w:rPr>
        <w:t>日（覆盖本项目资格预审、投标及合同履约全过程）</w:t>
      </w:r>
    </w:p>
    <w:p w14:paraId="3FA83FE9">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代理人无转委托权。</w:t>
      </w:r>
    </w:p>
    <w:p w14:paraId="2317B349">
      <w:pPr>
        <w:keepNext w:val="0"/>
        <w:keepLines w:val="0"/>
        <w:pageBreakBefore w:val="0"/>
        <w:widowControl w:val="0"/>
        <w:kinsoku/>
        <w:wordWrap/>
        <w:overflowPunct/>
        <w:topLinePunct w:val="0"/>
        <w:autoSpaceDE/>
        <w:autoSpaceDN/>
        <w:bidi w:val="0"/>
        <w:adjustRightInd/>
        <w:snapToGrid/>
        <w:spacing w:before="120" w:after="120" w:line="360" w:lineRule="auto"/>
        <w:ind w:firstLine="5060" w:firstLineChars="2300"/>
        <w:jc w:val="left"/>
        <w:textAlignment w:val="auto"/>
        <w:rPr>
          <w:rFonts w:hint="default" w:ascii="宋体" w:hAnsi="宋体" w:eastAsia="宋体" w:cs="宋体"/>
          <w:u w:val="none"/>
          <w:lang w:val="en-US" w:eastAsia="zh-CN"/>
        </w:rPr>
      </w:pPr>
      <w:r>
        <w:rPr>
          <w:rFonts w:hint="eastAsia" w:ascii="宋体" w:hAnsi="宋体" w:eastAsia="宋体" w:cs="宋体"/>
          <w:sz w:val="22"/>
        </w:rPr>
        <w:t>申请人（盖章）：</w:t>
      </w:r>
      <w:r>
        <w:rPr>
          <w:rFonts w:hint="eastAsia" w:ascii="宋体" w:hAnsi="宋体" w:eastAsia="宋体" w:cs="宋体"/>
          <w:sz w:val="22"/>
          <w:u w:val="single"/>
          <w:lang w:val="en-US" w:eastAsia="zh-CN"/>
        </w:rPr>
        <w:t xml:space="preserve">                                                     </w:t>
      </w:r>
      <w:r>
        <w:rPr>
          <w:rFonts w:hint="eastAsia" w:ascii="宋体" w:hAnsi="宋体" w:eastAsia="宋体" w:cs="宋体"/>
          <w:sz w:val="22"/>
          <w:u w:val="none"/>
          <w:lang w:val="en-US" w:eastAsia="zh-CN"/>
        </w:rPr>
        <w:t xml:space="preserve">                      </w:t>
      </w:r>
    </w:p>
    <w:p w14:paraId="03A27EF4">
      <w:pPr>
        <w:keepNext w:val="0"/>
        <w:keepLines w:val="0"/>
        <w:pageBreakBefore w:val="0"/>
        <w:widowControl w:val="0"/>
        <w:kinsoku/>
        <w:wordWrap/>
        <w:overflowPunct/>
        <w:topLinePunct w:val="0"/>
        <w:autoSpaceDE/>
        <w:autoSpaceDN/>
        <w:bidi w:val="0"/>
        <w:adjustRightInd/>
        <w:snapToGrid/>
        <w:spacing w:before="120" w:after="120" w:line="360" w:lineRule="auto"/>
        <w:ind w:firstLine="5060" w:firstLineChars="2300"/>
        <w:jc w:val="left"/>
        <w:textAlignment w:val="auto"/>
        <w:rPr>
          <w:rFonts w:hint="eastAsia" w:ascii="宋体" w:hAnsi="宋体" w:eastAsia="宋体" w:cs="宋体"/>
          <w:sz w:val="22"/>
          <w:u w:val="single"/>
          <w:lang w:val="en-US" w:eastAsia="zh-CN"/>
        </w:rPr>
      </w:pPr>
      <w:r>
        <w:rPr>
          <w:rFonts w:hint="eastAsia" w:ascii="宋体" w:hAnsi="宋体" w:eastAsia="宋体" w:cs="宋体"/>
          <w:sz w:val="22"/>
        </w:rPr>
        <w:t>法定代表人（签字或盖章）：</w:t>
      </w:r>
      <w:r>
        <w:rPr>
          <w:rFonts w:hint="eastAsia" w:ascii="宋体" w:hAnsi="宋体" w:eastAsia="宋体" w:cs="宋体"/>
          <w:sz w:val="22"/>
          <w:u w:val="single"/>
          <w:lang w:val="en-US" w:eastAsia="zh-CN"/>
        </w:rPr>
        <w:t xml:space="preserve">                       </w:t>
      </w:r>
    </w:p>
    <w:p w14:paraId="5951D117">
      <w:pPr>
        <w:keepNext w:val="0"/>
        <w:keepLines w:val="0"/>
        <w:pageBreakBefore w:val="0"/>
        <w:widowControl w:val="0"/>
        <w:kinsoku/>
        <w:wordWrap/>
        <w:overflowPunct/>
        <w:topLinePunct w:val="0"/>
        <w:autoSpaceDE/>
        <w:autoSpaceDN/>
        <w:bidi w:val="0"/>
        <w:adjustRightInd/>
        <w:snapToGrid/>
        <w:spacing w:before="120" w:after="120" w:line="360" w:lineRule="auto"/>
        <w:ind w:firstLine="5060" w:firstLineChars="2300"/>
        <w:jc w:val="left"/>
        <w:textAlignment w:val="auto"/>
        <w:rPr>
          <w:rFonts w:hint="eastAsia" w:ascii="宋体" w:hAnsi="宋体" w:eastAsia="宋体" w:cs="宋体"/>
          <w:sz w:val="22"/>
          <w:u w:val="single"/>
          <w:lang w:val="en-US" w:eastAsia="zh-CN"/>
        </w:rPr>
      </w:pPr>
      <w:r>
        <w:rPr>
          <w:rFonts w:hint="eastAsia" w:ascii="宋体" w:hAnsi="宋体" w:eastAsia="宋体" w:cs="宋体"/>
          <w:sz w:val="22"/>
        </w:rPr>
        <w:t>授权委托人（签字）：</w:t>
      </w:r>
      <w:r>
        <w:rPr>
          <w:rFonts w:hint="eastAsia" w:ascii="宋体" w:hAnsi="宋体" w:eastAsia="宋体" w:cs="宋体"/>
          <w:sz w:val="22"/>
          <w:u w:val="single"/>
          <w:lang w:val="en-US" w:eastAsia="zh-CN"/>
        </w:rPr>
        <w:t xml:space="preserve">                       </w:t>
      </w:r>
    </w:p>
    <w:p w14:paraId="52A97EA8">
      <w:pPr>
        <w:keepNext w:val="0"/>
        <w:keepLines w:val="0"/>
        <w:pageBreakBefore w:val="0"/>
        <w:widowControl w:val="0"/>
        <w:kinsoku/>
        <w:wordWrap/>
        <w:overflowPunct/>
        <w:topLinePunct w:val="0"/>
        <w:autoSpaceDE/>
        <w:autoSpaceDN/>
        <w:bidi w:val="0"/>
        <w:adjustRightInd/>
        <w:snapToGrid/>
        <w:spacing w:before="120" w:after="120" w:line="360" w:lineRule="auto"/>
        <w:ind w:left="0" w:firstLine="5060" w:firstLineChars="2300"/>
        <w:jc w:val="left"/>
        <w:textAlignment w:val="auto"/>
        <w:rPr>
          <w:rFonts w:hint="eastAsia" w:ascii="宋体" w:hAnsi="宋体" w:eastAsia="宋体" w:cs="宋体"/>
        </w:rPr>
      </w:pPr>
      <w:r>
        <w:rPr>
          <w:rFonts w:hint="eastAsia" w:ascii="宋体" w:hAnsi="宋体" w:eastAsia="宋体" w:cs="宋体"/>
          <w:sz w:val="22"/>
        </w:rPr>
        <w:t>日期：</w:t>
      </w:r>
      <w:r>
        <w:rPr>
          <w:rFonts w:hint="eastAsia" w:ascii="宋体" w:hAnsi="宋体" w:eastAsia="宋体" w:cs="宋体"/>
          <w:sz w:val="22"/>
          <w:u w:val="single"/>
          <w:lang w:val="en-US" w:eastAsia="zh-CN"/>
        </w:rPr>
        <w:t xml:space="preserve">      </w:t>
      </w:r>
      <w:r>
        <w:rPr>
          <w:rFonts w:hint="eastAsia" w:ascii="宋体" w:hAnsi="宋体" w:eastAsia="宋体" w:cs="宋体"/>
          <w:sz w:val="22"/>
        </w:rPr>
        <w:t>年</w:t>
      </w:r>
      <w:r>
        <w:rPr>
          <w:rFonts w:hint="eastAsia" w:ascii="宋体" w:hAnsi="宋体" w:eastAsia="宋体" w:cs="宋体"/>
          <w:sz w:val="22"/>
          <w:u w:val="single"/>
          <w:lang w:val="en-US" w:eastAsia="zh-CN"/>
        </w:rPr>
        <w:t xml:space="preserve">     </w:t>
      </w:r>
      <w:r>
        <w:rPr>
          <w:rFonts w:hint="eastAsia" w:ascii="宋体" w:hAnsi="宋体" w:eastAsia="宋体" w:cs="宋体"/>
          <w:sz w:val="22"/>
        </w:rPr>
        <w:t>月</w:t>
      </w:r>
      <w:r>
        <w:rPr>
          <w:rFonts w:hint="eastAsia" w:ascii="宋体" w:hAnsi="宋体" w:eastAsia="宋体" w:cs="宋体"/>
          <w:sz w:val="22"/>
          <w:u w:val="single"/>
          <w:lang w:val="en-US" w:eastAsia="zh-CN"/>
        </w:rPr>
        <w:t xml:space="preserve">     </w:t>
      </w:r>
      <w:r>
        <w:rPr>
          <w:rFonts w:hint="eastAsia" w:ascii="宋体" w:hAnsi="宋体" w:eastAsia="宋体" w:cs="宋体"/>
          <w:sz w:val="22"/>
        </w:rPr>
        <w:t>日</w:t>
      </w:r>
    </w:p>
    <w:p w14:paraId="57EA5C38">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附：授权委托人身份证正反面复印件（加盖申请人公章）</w:t>
      </w:r>
    </w:p>
    <w:p w14:paraId="26BE917B">
      <w:pPr>
        <w:spacing w:before="320" w:after="120" w:line="288" w:lineRule="auto"/>
        <w:ind w:left="0"/>
        <w:jc w:val="left"/>
        <w:outlineLvl w:val="1"/>
        <w:rPr>
          <w:rFonts w:hint="eastAsia" w:ascii="宋体" w:hAnsi="宋体" w:eastAsia="宋体" w:cs="宋体"/>
          <w:b/>
          <w:sz w:val="32"/>
        </w:rPr>
      </w:pPr>
      <w:bookmarkStart w:id="19" w:name="heading_19"/>
    </w:p>
    <w:p w14:paraId="778EA207">
      <w:pPr>
        <w:spacing w:before="320" w:after="120" w:line="288" w:lineRule="auto"/>
        <w:ind w:left="0"/>
        <w:jc w:val="left"/>
        <w:outlineLvl w:val="1"/>
        <w:rPr>
          <w:rFonts w:hint="eastAsia" w:ascii="宋体" w:hAnsi="宋体" w:eastAsia="宋体" w:cs="宋体"/>
          <w:b/>
          <w:sz w:val="32"/>
        </w:rPr>
      </w:pPr>
    </w:p>
    <w:p w14:paraId="2ADA9026">
      <w:pPr>
        <w:spacing w:before="320" w:after="120" w:line="288" w:lineRule="auto"/>
        <w:ind w:left="0"/>
        <w:jc w:val="left"/>
        <w:outlineLvl w:val="1"/>
        <w:rPr>
          <w:rFonts w:hint="eastAsia" w:ascii="宋体" w:hAnsi="宋体" w:eastAsia="宋体" w:cs="宋体"/>
          <w:b/>
          <w:sz w:val="32"/>
        </w:rPr>
      </w:pPr>
    </w:p>
    <w:p w14:paraId="5CF19AFB">
      <w:pPr>
        <w:spacing w:before="320" w:after="120" w:line="288" w:lineRule="auto"/>
        <w:ind w:left="0"/>
        <w:jc w:val="left"/>
        <w:outlineLvl w:val="1"/>
        <w:rPr>
          <w:rFonts w:hint="eastAsia" w:ascii="宋体" w:hAnsi="宋体" w:eastAsia="宋体" w:cs="宋体"/>
          <w:b/>
          <w:sz w:val="32"/>
        </w:rPr>
      </w:pPr>
    </w:p>
    <w:p w14:paraId="652139C3">
      <w:pPr>
        <w:spacing w:before="320" w:after="120" w:line="288" w:lineRule="auto"/>
        <w:ind w:left="0"/>
        <w:jc w:val="left"/>
        <w:outlineLvl w:val="1"/>
        <w:rPr>
          <w:rFonts w:hint="eastAsia" w:ascii="宋体" w:hAnsi="宋体" w:eastAsia="宋体" w:cs="宋体"/>
          <w:b/>
          <w:sz w:val="32"/>
        </w:rPr>
      </w:pPr>
    </w:p>
    <w:p w14:paraId="66622BF0">
      <w:pPr>
        <w:spacing w:before="320" w:after="120" w:line="288" w:lineRule="auto"/>
        <w:ind w:left="0"/>
        <w:jc w:val="left"/>
        <w:outlineLvl w:val="1"/>
        <w:rPr>
          <w:rFonts w:hint="eastAsia" w:ascii="宋体" w:hAnsi="宋体" w:eastAsia="宋体" w:cs="宋体"/>
          <w:b/>
          <w:sz w:val="32"/>
        </w:rPr>
      </w:pPr>
    </w:p>
    <w:p w14:paraId="4AA96B7F">
      <w:pPr>
        <w:spacing w:before="320" w:after="120" w:line="288" w:lineRule="auto"/>
        <w:ind w:left="0"/>
        <w:jc w:val="left"/>
        <w:outlineLvl w:val="1"/>
        <w:rPr>
          <w:rFonts w:hint="eastAsia" w:ascii="宋体" w:hAnsi="宋体" w:eastAsia="宋体" w:cs="宋体"/>
          <w:b/>
          <w:sz w:val="32"/>
        </w:rPr>
      </w:pPr>
    </w:p>
    <w:p w14:paraId="1E395F4F">
      <w:pPr>
        <w:spacing w:before="320" w:after="120" w:line="288" w:lineRule="auto"/>
        <w:ind w:left="0"/>
        <w:jc w:val="left"/>
        <w:outlineLvl w:val="1"/>
        <w:rPr>
          <w:rFonts w:hint="eastAsia" w:ascii="宋体" w:hAnsi="宋体" w:eastAsia="宋体" w:cs="宋体"/>
        </w:rPr>
      </w:pPr>
      <w:r>
        <w:rPr>
          <w:rFonts w:hint="eastAsia" w:ascii="宋体" w:hAnsi="宋体" w:eastAsia="宋体" w:cs="宋体"/>
          <w:b/>
          <w:sz w:val="32"/>
        </w:rPr>
        <w:t>格式4：承诺书</w:t>
      </w:r>
      <w:bookmarkEnd w:id="19"/>
    </w:p>
    <w:p w14:paraId="270F88F6">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致：安徽新集矿山建设工程有限公司</w:t>
      </w:r>
    </w:p>
    <w:p w14:paraId="6FEF239E">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我方就参与田家庵电厂至东部主城区供热主管道更新改造项目专业分包资格预审事宜，郑重作出如下承诺，愿接受招标人及相关部门的监督，若违反下述任何一条，自愿承担相应法律责任及经济损失，接受取消投标资格、没收投标保证金、列入招标人黑名单等处理：</w:t>
      </w:r>
    </w:p>
    <w:p w14:paraId="7F5D8308">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1. 我方提交的资格预审申请文件及全部相关资料均真实、合法、有效，无虚假、伪造、隐瞒、涂改等违规行为；</w:t>
      </w:r>
    </w:p>
    <w:p w14:paraId="0D8FD609">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2. 我方未被列入失信被执行人名单、严重违法失信企业名单、建筑市场主体黑名单，近3年内无重大质量、安全事故及违法违规经营记录；</w:t>
      </w:r>
    </w:p>
    <w:p w14:paraId="42189E9C">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3. 我方近3年内具有至少2个GB2级供热管道项目施工业绩，所提供的业绩证明资料（合同、竣工验收证明）真实有效；</w:t>
      </w:r>
    </w:p>
    <w:p w14:paraId="24B3DFF6">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4. 我方拟派往本项目的项目经理、专职安全员、特种作业人员及其他管理人员均持证上岗，做到人证合一，项目经理无在建项目，所有人员社保证明真实有效；</w:t>
      </w:r>
    </w:p>
    <w:p w14:paraId="3393EA3A">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5. 我方不接受联合体投标，不从事挂靠、转包、违法分包等违规行为，严格按照本文件要求及国家相关规范组织施工；</w:t>
      </w:r>
    </w:p>
    <w:p w14:paraId="09FCD2D3">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6. 我方自愿接受招标人组织的资格审查及现场考察，积极配合审查小组的核查工作，如实提供相关补充资料；</w:t>
      </w:r>
    </w:p>
    <w:p w14:paraId="786F655B">
      <w:pPr>
        <w:keepNext w:val="0"/>
        <w:keepLines w:val="0"/>
        <w:pageBreakBefore w:val="0"/>
        <w:widowControl w:val="0"/>
        <w:kinsoku/>
        <w:wordWrap/>
        <w:overflowPunct/>
        <w:topLinePunct w:val="0"/>
        <w:autoSpaceDE/>
        <w:autoSpaceDN/>
        <w:bidi w:val="0"/>
        <w:adjustRightInd/>
        <w:snapToGrid/>
        <w:spacing w:before="120" w:after="120" w:line="360" w:lineRule="auto"/>
        <w:ind w:left="0" w:firstLine="440" w:firstLineChars="200"/>
        <w:jc w:val="left"/>
        <w:textAlignment w:val="auto"/>
        <w:rPr>
          <w:rFonts w:hint="eastAsia" w:ascii="宋体" w:hAnsi="宋体" w:eastAsia="宋体" w:cs="宋体"/>
        </w:rPr>
      </w:pPr>
      <w:r>
        <w:rPr>
          <w:rFonts w:hint="eastAsia" w:ascii="宋体" w:hAnsi="宋体" w:eastAsia="宋体" w:cs="宋体"/>
          <w:sz w:val="22"/>
        </w:rPr>
        <w:t>7. 若我方违反上述任何承诺，自愿接受招标人作出的一切处理决定，并承担由此给招标人造成的全部损失。</w:t>
      </w:r>
    </w:p>
    <w:p w14:paraId="2516031F">
      <w:pPr>
        <w:keepNext w:val="0"/>
        <w:keepLines w:val="0"/>
        <w:pageBreakBefore w:val="0"/>
        <w:widowControl w:val="0"/>
        <w:kinsoku/>
        <w:wordWrap/>
        <w:overflowPunct/>
        <w:topLinePunct w:val="0"/>
        <w:autoSpaceDE/>
        <w:autoSpaceDN/>
        <w:bidi w:val="0"/>
        <w:adjustRightInd/>
        <w:snapToGrid/>
        <w:spacing w:before="120" w:after="120" w:line="360" w:lineRule="auto"/>
        <w:ind w:firstLine="4180" w:firstLineChars="1900"/>
        <w:jc w:val="left"/>
        <w:textAlignment w:val="auto"/>
        <w:rPr>
          <w:rFonts w:hint="eastAsia" w:ascii="宋体" w:hAnsi="宋体" w:eastAsia="宋体" w:cs="宋体"/>
        </w:rPr>
      </w:pPr>
      <w:r>
        <w:rPr>
          <w:rFonts w:hint="eastAsia" w:ascii="宋体" w:hAnsi="宋体" w:eastAsia="宋体" w:cs="宋体"/>
          <w:sz w:val="22"/>
        </w:rPr>
        <w:t>申请人（盖章）：</w:t>
      </w:r>
    </w:p>
    <w:p w14:paraId="53CA5D4E">
      <w:pPr>
        <w:keepNext w:val="0"/>
        <w:keepLines w:val="0"/>
        <w:pageBreakBefore w:val="0"/>
        <w:widowControl w:val="0"/>
        <w:kinsoku/>
        <w:wordWrap/>
        <w:overflowPunct/>
        <w:topLinePunct w:val="0"/>
        <w:autoSpaceDE/>
        <w:autoSpaceDN/>
        <w:bidi w:val="0"/>
        <w:adjustRightInd/>
        <w:snapToGrid/>
        <w:spacing w:before="120" w:after="120" w:line="360" w:lineRule="auto"/>
        <w:ind w:firstLine="4180" w:firstLineChars="1900"/>
        <w:jc w:val="left"/>
        <w:textAlignment w:val="auto"/>
        <w:rPr>
          <w:rFonts w:hint="eastAsia" w:ascii="宋体" w:hAnsi="宋体" w:eastAsia="宋体" w:cs="宋体"/>
        </w:rPr>
      </w:pPr>
      <w:r>
        <w:rPr>
          <w:rFonts w:hint="eastAsia" w:ascii="宋体" w:hAnsi="宋体" w:eastAsia="宋体" w:cs="宋体"/>
          <w:sz w:val="22"/>
        </w:rPr>
        <w:t>法定代表人/授权委托人（签字）：</w:t>
      </w:r>
    </w:p>
    <w:p w14:paraId="0B12F363">
      <w:pPr>
        <w:keepNext w:val="0"/>
        <w:keepLines w:val="0"/>
        <w:pageBreakBefore w:val="0"/>
        <w:widowControl w:val="0"/>
        <w:kinsoku/>
        <w:wordWrap/>
        <w:overflowPunct/>
        <w:topLinePunct w:val="0"/>
        <w:autoSpaceDE/>
        <w:autoSpaceDN/>
        <w:bidi w:val="0"/>
        <w:adjustRightInd/>
        <w:snapToGrid/>
        <w:spacing w:before="120" w:after="120" w:line="360" w:lineRule="auto"/>
        <w:ind w:firstLine="4180" w:firstLineChars="1900"/>
        <w:jc w:val="left"/>
        <w:textAlignment w:val="auto"/>
        <w:rPr>
          <w:rFonts w:hint="eastAsia" w:ascii="宋体" w:hAnsi="宋体" w:eastAsia="宋体" w:cs="宋体"/>
          <w:sz w:val="22"/>
        </w:rPr>
      </w:pPr>
      <w:r>
        <w:rPr>
          <w:rFonts w:hint="eastAsia" w:ascii="宋体" w:hAnsi="宋体" w:eastAsia="宋体" w:cs="宋体"/>
          <w:sz w:val="22"/>
        </w:rPr>
        <w:t>日期：</w:t>
      </w:r>
      <w:r>
        <w:rPr>
          <w:rFonts w:hint="eastAsia" w:ascii="宋体" w:hAnsi="宋体" w:eastAsia="宋体" w:cs="宋体"/>
          <w:sz w:val="22"/>
          <w:u w:val="single"/>
          <w:lang w:val="en-US" w:eastAsia="zh-CN"/>
        </w:rPr>
        <w:t xml:space="preserve">      </w:t>
      </w:r>
      <w:r>
        <w:rPr>
          <w:rFonts w:hint="eastAsia" w:ascii="宋体" w:hAnsi="宋体" w:eastAsia="宋体" w:cs="宋体"/>
          <w:sz w:val="22"/>
        </w:rPr>
        <w:t>年</w:t>
      </w:r>
      <w:r>
        <w:rPr>
          <w:rFonts w:hint="eastAsia" w:ascii="宋体" w:hAnsi="宋体" w:eastAsia="宋体" w:cs="宋体"/>
          <w:sz w:val="22"/>
          <w:u w:val="single"/>
          <w:lang w:val="en-US" w:eastAsia="zh-CN"/>
        </w:rPr>
        <w:t xml:space="preserve">     </w:t>
      </w:r>
      <w:r>
        <w:rPr>
          <w:rFonts w:hint="eastAsia" w:ascii="宋体" w:hAnsi="宋体" w:eastAsia="宋体" w:cs="宋体"/>
          <w:sz w:val="22"/>
        </w:rPr>
        <w:t>月</w:t>
      </w:r>
      <w:r>
        <w:rPr>
          <w:rFonts w:hint="eastAsia" w:ascii="宋体" w:hAnsi="宋体" w:eastAsia="宋体" w:cs="宋体"/>
          <w:sz w:val="22"/>
          <w:u w:val="single"/>
          <w:lang w:val="en-US" w:eastAsia="zh-CN"/>
        </w:rPr>
        <w:t xml:space="preserve">     </w:t>
      </w:r>
      <w:r>
        <w:rPr>
          <w:rFonts w:hint="eastAsia" w:ascii="宋体" w:hAnsi="宋体" w:eastAsia="宋体" w:cs="宋体"/>
          <w:sz w:val="22"/>
        </w:rPr>
        <w:t>日</w:t>
      </w:r>
    </w:p>
    <w:p w14:paraId="1BE62385">
      <w:pPr>
        <w:keepNext w:val="0"/>
        <w:keepLines w:val="0"/>
        <w:pageBreakBefore w:val="0"/>
        <w:widowControl w:val="0"/>
        <w:kinsoku/>
        <w:wordWrap/>
        <w:overflowPunct/>
        <w:topLinePunct w:val="0"/>
        <w:autoSpaceDE/>
        <w:autoSpaceDN/>
        <w:bidi w:val="0"/>
        <w:adjustRightInd/>
        <w:snapToGrid/>
        <w:spacing w:before="120" w:after="120" w:line="360" w:lineRule="auto"/>
        <w:ind w:firstLine="4180" w:firstLineChars="1900"/>
        <w:jc w:val="left"/>
        <w:textAlignment w:val="auto"/>
        <w:rPr>
          <w:rFonts w:hint="eastAsia" w:ascii="宋体" w:hAnsi="宋体" w:eastAsia="宋体" w:cs="宋体"/>
          <w:sz w:val="22"/>
        </w:rPr>
      </w:pPr>
    </w:p>
    <w:p w14:paraId="585EC2F8">
      <w:pPr>
        <w:keepNext w:val="0"/>
        <w:keepLines w:val="0"/>
        <w:pageBreakBefore w:val="0"/>
        <w:widowControl w:val="0"/>
        <w:kinsoku/>
        <w:wordWrap/>
        <w:overflowPunct/>
        <w:topLinePunct w:val="0"/>
        <w:autoSpaceDE/>
        <w:autoSpaceDN/>
        <w:bidi w:val="0"/>
        <w:adjustRightInd/>
        <w:snapToGrid/>
        <w:spacing w:before="120" w:after="120" w:line="360" w:lineRule="auto"/>
        <w:ind w:firstLine="4180" w:firstLineChars="1900"/>
        <w:jc w:val="left"/>
        <w:textAlignment w:val="auto"/>
        <w:rPr>
          <w:rFonts w:hint="eastAsia" w:ascii="宋体" w:hAnsi="宋体" w:eastAsia="宋体" w:cs="宋体"/>
          <w:sz w:val="22"/>
        </w:rPr>
      </w:pPr>
    </w:p>
    <w:p w14:paraId="286BEA99">
      <w:pPr>
        <w:keepNext w:val="0"/>
        <w:keepLines w:val="0"/>
        <w:pageBreakBefore w:val="0"/>
        <w:widowControl w:val="0"/>
        <w:kinsoku/>
        <w:wordWrap/>
        <w:overflowPunct/>
        <w:topLinePunct w:val="0"/>
        <w:autoSpaceDE/>
        <w:autoSpaceDN/>
        <w:bidi w:val="0"/>
        <w:adjustRightInd/>
        <w:snapToGrid/>
        <w:spacing w:before="120" w:after="120" w:line="360" w:lineRule="auto"/>
        <w:ind w:firstLine="4180" w:firstLineChars="1900"/>
        <w:jc w:val="left"/>
        <w:textAlignment w:val="auto"/>
        <w:rPr>
          <w:rFonts w:hint="eastAsia" w:ascii="宋体" w:hAnsi="宋体" w:eastAsia="宋体" w:cs="宋体"/>
          <w:sz w:val="22"/>
        </w:rPr>
      </w:pPr>
    </w:p>
    <w:p w14:paraId="1CF8A5CB">
      <w:pPr>
        <w:spacing w:before="120" w:after="120" w:line="288" w:lineRule="auto"/>
        <w:ind w:left="0"/>
        <w:jc w:val="left"/>
        <w:rPr>
          <w:rFonts w:hint="eastAsia" w:ascii="宋体" w:hAnsi="宋体" w:eastAsia="宋体" w:cs="宋体"/>
        </w:rPr>
      </w:pPr>
    </w:p>
    <w:p w14:paraId="4AA69C1F">
      <w:pPr>
        <w:spacing w:before="380" w:after="140" w:line="288" w:lineRule="auto"/>
        <w:ind w:left="0"/>
        <w:jc w:val="left"/>
        <w:outlineLvl w:val="0"/>
        <w:rPr>
          <w:rFonts w:hint="eastAsia" w:ascii="宋体" w:hAnsi="宋体" w:eastAsia="宋体" w:cs="宋体"/>
        </w:rPr>
      </w:pPr>
      <w:bookmarkStart w:id="20" w:name="heading_20"/>
      <w:r>
        <w:rPr>
          <w:rFonts w:hint="eastAsia" w:ascii="宋体" w:hAnsi="宋体" w:eastAsia="宋体" w:cs="宋体"/>
          <w:b/>
          <w:sz w:val="36"/>
        </w:rPr>
        <w:t>第五章 附则</w:t>
      </w:r>
      <w:bookmarkEnd w:id="20"/>
    </w:p>
    <w:p w14:paraId="7EC39D1C">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1. 本资格预审文件的最终解释权归招标人安徽新集矿山建设工程有限公司所有。</w:t>
      </w:r>
    </w:p>
    <w:p w14:paraId="120AC24B">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rPr>
        <w:t>2. 本文件未尽事宜，按照国家现行法律法规、行业规范及本项目招标文件相关规定执行。</w:t>
      </w:r>
    </w:p>
    <w:p w14:paraId="7D752CC2">
      <w:pPr>
        <w:keepNext w:val="0"/>
        <w:keepLines w:val="0"/>
        <w:pageBreakBefore w:val="0"/>
        <w:widowControl w:val="0"/>
        <w:kinsoku/>
        <w:wordWrap/>
        <w:overflowPunct/>
        <w:topLinePunct w:val="0"/>
        <w:autoSpaceDE/>
        <w:autoSpaceDN/>
        <w:bidi w:val="0"/>
        <w:adjustRightInd/>
        <w:snapToGrid/>
        <w:spacing w:before="120" w:after="120" w:line="360" w:lineRule="auto"/>
        <w:ind w:left="0"/>
        <w:jc w:val="left"/>
        <w:textAlignment w:val="auto"/>
        <w:rPr>
          <w:rFonts w:hint="eastAsia" w:ascii="宋体" w:hAnsi="宋体" w:eastAsia="宋体" w:cs="宋体"/>
        </w:rPr>
      </w:pPr>
      <w:r>
        <w:rPr>
          <w:rFonts w:hint="eastAsia" w:ascii="宋体" w:hAnsi="宋体" w:eastAsia="宋体" w:cs="宋体"/>
          <w:sz w:val="22"/>
          <w:lang w:val="en-US" w:eastAsia="zh-CN"/>
        </w:rPr>
        <w:t>3</w:t>
      </w:r>
      <w:r>
        <w:rPr>
          <w:rFonts w:hint="eastAsia" w:ascii="宋体" w:hAnsi="宋体" w:eastAsia="宋体" w:cs="宋体"/>
          <w:sz w:val="22"/>
        </w:rPr>
        <w:t>. 本资格预审文件自发布之日起生效。</w:t>
      </w:r>
    </w:p>
    <w:p w14:paraId="2268576D">
      <w:pPr>
        <w:spacing w:before="120" w:after="120" w:line="288" w:lineRule="auto"/>
        <w:ind w:left="0"/>
        <w:jc w:val="left"/>
        <w:rPr>
          <w:rFonts w:hint="eastAsia" w:ascii="宋体" w:hAnsi="宋体" w:eastAsia="宋体" w:cs="宋体"/>
        </w:rPr>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A9DA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2390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0"/>
      <w:numFmt w:val="bullet"/>
      <w:lvlText w:val="•"/>
      <w:lvlJc w:val="left"/>
      <w:rPr>
        <w:color w:val="3370FF"/>
      </w:rPr>
    </w:lvl>
  </w:abstractNum>
  <w:abstractNum w:abstractNumId="1">
    <w:nsid w:val="C8879AEF"/>
    <w:multiLevelType w:val="singleLevel"/>
    <w:tmpl w:val="C8879AEF"/>
    <w:lvl w:ilvl="0" w:tentative="0">
      <w:start w:val="0"/>
      <w:numFmt w:val="bullet"/>
      <w:lvlText w:val="•"/>
      <w:lvlJc w:val="left"/>
      <w:rPr>
        <w:color w:val="3370FF"/>
      </w:rPr>
    </w:lvl>
  </w:abstractNum>
  <w:abstractNum w:abstractNumId="2">
    <w:nsid w:val="F4B5D9F5"/>
    <w:multiLevelType w:val="singleLevel"/>
    <w:tmpl w:val="F4B5D9F5"/>
    <w:lvl w:ilvl="0" w:tentative="0">
      <w:start w:val="0"/>
      <w:numFmt w:val="bullet"/>
      <w:lvlText w:val="•"/>
      <w:lvlJc w:val="left"/>
      <w:rPr>
        <w:color w:val="3370FF"/>
      </w:rPr>
    </w:lvl>
  </w:abstractNum>
  <w:abstractNum w:abstractNumId="3">
    <w:nsid w:val="0248C179"/>
    <w:multiLevelType w:val="singleLevel"/>
    <w:tmpl w:val="0248C179"/>
    <w:lvl w:ilvl="0" w:tentative="0">
      <w:start w:val="0"/>
      <w:numFmt w:val="bullet"/>
      <w:lvlText w:val="•"/>
      <w:lvlJc w:val="left"/>
      <w:rPr>
        <w:color w:val="3370FF"/>
      </w:rPr>
    </w:lvl>
  </w:abstractNum>
  <w:abstractNum w:abstractNumId="4">
    <w:nsid w:val="2470EC97"/>
    <w:multiLevelType w:val="singleLevel"/>
    <w:tmpl w:val="2470EC97"/>
    <w:lvl w:ilvl="0" w:tentative="0">
      <w:start w:val="0"/>
      <w:numFmt w:val="bullet"/>
      <w:lvlText w:val="•"/>
      <w:lvlJc w:val="left"/>
      <w:rPr>
        <w:color w:val="3370FF"/>
      </w:rPr>
    </w:lvl>
  </w:abstractNum>
  <w:abstractNum w:abstractNumId="5">
    <w:nsid w:val="2A8F537B"/>
    <w:multiLevelType w:val="singleLevel"/>
    <w:tmpl w:val="2A8F537B"/>
    <w:lvl w:ilvl="0" w:tentative="0">
      <w:start w:val="0"/>
      <w:numFmt w:val="bullet"/>
      <w:lvlText w:val="•"/>
      <w:lvlJc w:val="left"/>
      <w:rPr>
        <w:color w:val="3370FF"/>
      </w:rPr>
    </w:lvl>
  </w:abstractNum>
  <w:abstractNum w:abstractNumId="6">
    <w:nsid w:val="4D4DC07F"/>
    <w:multiLevelType w:val="singleLevel"/>
    <w:tmpl w:val="4D4DC07F"/>
    <w:lvl w:ilvl="0" w:tentative="0">
      <w:start w:val="0"/>
      <w:numFmt w:val="bullet"/>
      <w:lvlText w:val="•"/>
      <w:lvlJc w:val="left"/>
      <w:rPr>
        <w:color w:val="3370FF"/>
      </w:rPr>
    </w:lvl>
  </w:abstractNum>
  <w:abstractNum w:abstractNumId="7">
    <w:nsid w:val="5A241D34"/>
    <w:multiLevelType w:val="singleLevel"/>
    <w:tmpl w:val="5A241D34"/>
    <w:lvl w:ilvl="0" w:tentative="0">
      <w:start w:val="0"/>
      <w:numFmt w:val="bullet"/>
      <w:lvlText w:val="•"/>
      <w:lvlJc w:val="left"/>
      <w:rPr>
        <w:color w:val="3370FF"/>
      </w:rPr>
    </w:lvl>
  </w:abstractNum>
  <w:num w:numId="1">
    <w:abstractNumId w:val="3"/>
  </w:num>
  <w:num w:numId="2">
    <w:abstractNumId w:val="0"/>
  </w:num>
  <w:num w:numId="3">
    <w:abstractNumId w:val="5"/>
  </w:num>
  <w:num w:numId="4">
    <w:abstractNumId w:val="7"/>
  </w:num>
  <w:num w:numId="5">
    <w:abstractNumId w:val="1"/>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splitPgBreakAndParaMark/>
    <w:compatSetting w:name="compatibilityMode" w:uri="http://schemas.microsoft.com/office/word" w:val="12"/>
  </w:compat>
  <w:rsids>
    <w:rsidRoot w:val="00000000"/>
    <w:rsid w:val="00497AE5"/>
    <w:rsid w:val="20324F94"/>
    <w:rsid w:val="25943855"/>
    <w:rsid w:val="28A26684"/>
    <w:rsid w:val="2D867C7B"/>
    <w:rsid w:val="445D796E"/>
    <w:rsid w:val="4EB53004"/>
    <w:rsid w:val="5BB304AE"/>
    <w:rsid w:val="60D31F42"/>
    <w:rsid w:val="63CE63F0"/>
    <w:rsid w:val="6FD46F26"/>
    <w:rsid w:val="7DEC1338"/>
    <w:rsid w:val="7FBD3F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4812</Words>
  <Characters>4945</Characters>
  <TotalTime>22</TotalTime>
  <ScaleCrop>false</ScaleCrop>
  <LinksUpToDate>false</LinksUpToDate>
  <CharactersWithSpaces>5634</CharactersWithSpaces>
  <Application>WPS Office_12.1.0.25835_F1E327BC-269C-435d-A152-05C5408002CA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2026-03-31T09:49:00Z</dcterms:created>
  <dc:creator>Apache POI</dc:creator>
  <cp:lastModifiedBy>Smile___谈谈,</cp:lastModifiedBy>
  <cp:lastPrinted>2026-04-01T02:02:00Z</cp:lastPrinted>
  <dcterms:modified xsi:type="dcterms:W3CDTF">2026-04-02T08:52:53Z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eyJoZGlkIjoiNDczMDg3NmVjZDM4ZjkzZWUzMmQ1NzdhMTkxNDNhZjEiLCJ1c2VySWQiOiIyMjgxNjEyMDgifQ==</vt:lpwstr>
  </property>
  <property fmtid="{D5CDD505-2E9C-101B-9397-08002B2CF9AE}" pid="3" name="KSOProductBuildVer">
    <vt:lpwstr>2052-12.1.0.25835</vt:lpwstr>
  </property>
  <property fmtid="{D5CDD505-2E9C-101B-9397-08002B2CF9AE}" pid="4" name="ICV">
    <vt:lpwstr>49095EA0F822477985ABA8401311D9E9_12</vt:lpwstr>
  </property>
</Properties>
</file>