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52C86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b/>
          <w:bCs/>
          <w:sz w:val="28"/>
          <w:szCs w:val="32"/>
          <w:lang w:val="en-US" w:eastAsia="zh-CN"/>
        </w:rPr>
      </w:pPr>
      <w:r>
        <w:rPr>
          <w:rFonts w:hint="default"/>
          <w:b/>
          <w:bCs/>
          <w:sz w:val="28"/>
          <w:szCs w:val="32"/>
          <w:lang w:val="en-US" w:eastAsia="zh-CN"/>
        </w:rPr>
        <w:t>淮南新盛昂建筑工程有限公司关于选聘劳务班组的公告</w:t>
      </w:r>
    </w:p>
    <w:p w14:paraId="5B9B04D9">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p>
    <w:p w14:paraId="28714FC8">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为加强我公司劳务班组建设，提升施工管理能力与水平，规范劳务班组管理，根据实际工作需要，现面向社会公开招募工程施工劳务班组，具体情况如下：</w:t>
      </w:r>
    </w:p>
    <w:p w14:paraId="153E6CDD">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left"/>
        <w:textAlignment w:val="auto"/>
        <w:rPr>
          <w:rFonts w:hint="default"/>
          <w:lang w:val="en-US" w:eastAsia="zh-CN"/>
        </w:rPr>
      </w:pPr>
      <w:r>
        <w:rPr>
          <w:rFonts w:hint="default"/>
          <w:b/>
          <w:bCs/>
          <w:lang w:val="en-US" w:eastAsia="zh-CN"/>
        </w:rPr>
        <w:t>一、招募周期</w:t>
      </w:r>
    </w:p>
    <w:p w14:paraId="7703A769">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本招募实行常态化管理，长期接受报名。</w:t>
      </w:r>
    </w:p>
    <w:p w14:paraId="574492C9">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left"/>
        <w:textAlignment w:val="auto"/>
        <w:rPr>
          <w:rFonts w:hint="default"/>
          <w:lang w:val="en-US" w:eastAsia="zh-CN"/>
        </w:rPr>
      </w:pPr>
      <w:r>
        <w:rPr>
          <w:rFonts w:hint="default"/>
          <w:b/>
          <w:bCs/>
          <w:lang w:val="en-US" w:eastAsia="zh-CN"/>
        </w:rPr>
        <w:t>二、选用程序</w:t>
      </w:r>
    </w:p>
    <w:p w14:paraId="4CABE658">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申请人可通过指定渠道提交资料，经审核</w:t>
      </w:r>
      <w:bookmarkStart w:id="0" w:name="_GoBack"/>
      <w:bookmarkEnd w:id="0"/>
      <w:r>
        <w:rPr>
          <w:rFonts w:hint="default"/>
          <w:lang w:val="en-US" w:eastAsia="zh-CN"/>
        </w:rPr>
        <w:t>及考察通过后，进入我司合格劳务合作方名录。后续具体项目启动时，将根据项目需求在库内进行比选，匹配成功后将另行通知签订具体项目合同。</w:t>
      </w:r>
    </w:p>
    <w:p w14:paraId="466E23A1">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left"/>
        <w:textAlignment w:val="auto"/>
        <w:rPr>
          <w:rFonts w:hint="default"/>
          <w:lang w:val="en-US" w:eastAsia="zh-CN"/>
        </w:rPr>
      </w:pPr>
      <w:r>
        <w:rPr>
          <w:rFonts w:hint="default"/>
          <w:b/>
          <w:bCs/>
          <w:lang w:val="en-US" w:eastAsia="zh-CN"/>
        </w:rPr>
        <w:t>三、招募班组及要求</w:t>
      </w:r>
    </w:p>
    <w:p w14:paraId="28E90DF9">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本次招募涵盖以下专业班组，各班组须具备相应的施工能力与人员配置：</w:t>
      </w:r>
    </w:p>
    <w:p w14:paraId="4B3743AA">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（一）建筑工程瓦工班组</w:t>
      </w:r>
    </w:p>
    <w:p w14:paraId="5166BAE9">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 xml:space="preserve"> 工作内容：工程范围内的基础土方开挖后人工清底、找平、夯实、转运、基坑排水；基础回填后平整及夯实；砼垫层、主体及二次结构的砼浇筑、养护(含养护用材料)；脚手架基础场地硬化、脚手板铺设；所有墙体砌筑；屋面（包括盖瓦）及楼地面施工；内外墙抹灰、材料场内运输、保温板铺贴及地砖铺设等。</w:t>
      </w:r>
    </w:p>
    <w:p w14:paraId="7CD08E81">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 xml:space="preserve"> 能力要求：具备独立承担单体建筑主体及二次结构瓦工作业的施工能力，能根据进度计划及时调配充足熟练工人，确保工期。班组需自备搅拌机、抹子、震动棒、平板震动器、手推车等小型工器具。</w:t>
      </w:r>
    </w:p>
    <w:p w14:paraId="1BBFE561">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（二）建筑工程木工班组</w:t>
      </w:r>
    </w:p>
    <w:p w14:paraId="7B249B4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 xml:space="preserve"> 工作内容：主体及二次结构所有模板用料、模板支撑加固用料(含模板支撑体系的搭建、拆除，整理归堆)的配制、拼装、修正、清理刷涂膜剂、现场运输、分类堆放等木工所有工序。</w:t>
      </w:r>
    </w:p>
    <w:p w14:paraId="0E546360">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 xml:space="preserve"> 能力要求：具备独立完成模板配制、拼装、支撑体系搭设等全流程作业的能力，拥有稳定技术骨干，可同时满足多个作业面需求。班组需自备圆盘锯、手锯、电钻、扳手等小型工器具，且木工材料储存量需满足一般工地使用量。</w:t>
      </w:r>
    </w:p>
    <w:p w14:paraId="50A63953">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（三）建筑工程钢筋工班组</w:t>
      </w:r>
    </w:p>
    <w:p w14:paraId="5E22D329">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 xml:space="preserve"> 工作内容：钢筋制作、绑扎面清理、划线、绑扎、校正、焊接、电渣压力焊、套筒连接；原材料、半成品、成品的现场水平及垂直运输，并按文明工地要求堆放整齐，保持工完场清。</w:t>
      </w:r>
    </w:p>
    <w:p w14:paraId="75C372DA">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 xml:space="preserve"> 能力要求：具备从钢筋翻样、制作到绑扎的全流程施工能力，人员配置满足项目高峰期强度要求。班组需自备钢筋切断机、调直机、切割机、焊机、套丝机等加工机具。</w:t>
      </w:r>
    </w:p>
    <w:p w14:paraId="3352D88B">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（四）建筑工程架子工班组</w:t>
      </w:r>
    </w:p>
    <w:p w14:paraId="53CDA225">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 xml:space="preserve"> 工作内容：内外脚手架搭拆、安全网及安全防护板铺设；提供成品式卸料平台，并按文明工地要求堆放整齐。</w:t>
      </w:r>
    </w:p>
    <w:p w14:paraId="59DDB401">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 xml:space="preserve"> 能力要求：具备按规范搭设各类内外脚手架及安全防护设施的施工能力，验收标准应符合《建筑施工扣件式钢管脚手架安全技术规范》（JGJ1302011）及淮南地方相关规定。</w:t>
      </w:r>
    </w:p>
    <w:p w14:paraId="4EF9327B">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 xml:space="preserve"> 特种作业要求：所有作业人员必须持有建设行政主管部门颁发的《建筑施工特种作业操作资格证书》（架子工），且证件在有效期内。报名时须提供拟投入人员的证书复印件作为佐证材料。</w:t>
      </w:r>
    </w:p>
    <w:p w14:paraId="769BC85A">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（五）建筑工程涂料班组</w:t>
      </w:r>
    </w:p>
    <w:p w14:paraId="374356AE">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 xml:space="preserve"> 工作内容：墙面基层处理、满刮腻子、打磨、喷涂；并按文明工地要求材料堆放整齐。</w:t>
      </w:r>
    </w:p>
    <w:p w14:paraId="5B81290E">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 xml:space="preserve"> 能力要求：具备独立承担单体建筑内外墙涂料工程的施工能力，能灵活组织人员流水作业。班组需自备铲刀、刮板等施工工具。</w:t>
      </w:r>
    </w:p>
    <w:p w14:paraId="19760AF3">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（六）建筑工程水电工班组</w:t>
      </w:r>
    </w:p>
    <w:p w14:paraId="5488A74F">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 xml:space="preserve"> 工作内容：根据设计图纸和施工方案，进行水电安装工作，包括冷、热水管道、排污管道以及给排水系统安装；电线、电缆、开关、插座等电气设备安装；维护水电设备正常运行。</w:t>
      </w:r>
    </w:p>
    <w:p w14:paraId="4F57CFD2">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 xml:space="preserve"> 能力要求：熟悉水电设备、材料及工艺，掌握水电布线、管道敷设等施工标准，能够配合土建进度完成预留预埋及安装作业。班组需自备基本施工工具。</w:t>
      </w:r>
    </w:p>
    <w:p w14:paraId="04F57B52">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 xml:space="preserve"> 特种作业要求：涉及电气设备安装、线路敷设等特种作业的人员，必须持有应急管理部门或建设行政主管部门颁发的电工特种作业操作证，且证件在有效期内。报名时须提供拟投入人员的证书复印件作为佐证材料。</w:t>
      </w:r>
    </w:p>
    <w:p w14:paraId="64377CFB">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（七）建筑工程电焊工班组</w:t>
      </w:r>
    </w:p>
    <w:p w14:paraId="2F5D660D">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 xml:space="preserve"> 工作内容：按照生产任务要求，及时完成各项焊接工作；检查电焊设备状态；严格遵守动火作业安全管理规定；定期对电焊机进行保养；工作结束后做到工完料净场地清。</w:t>
      </w:r>
    </w:p>
    <w:p w14:paraId="2BA38FE0">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 xml:space="preserve"> 能力要求：具备同时满足多个作业点焊接需求的人员调配能力。班组需自备电焊机、焊把钳等施工工具。</w:t>
      </w:r>
    </w:p>
    <w:p w14:paraId="763BAD2D">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 xml:space="preserve"> 特种作业要求：所有作业人员必须持有应急管理部门或建设行政主管部门颁发的焊接与热切割特种作业操作证，且证件在有效期内。报名时须提供拟投入人员的证书复印件作为佐证材料。</w:t>
      </w:r>
    </w:p>
    <w:p w14:paraId="5934706B">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（八）防水工程防水班组</w:t>
      </w:r>
    </w:p>
    <w:p w14:paraId="411A4623">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 xml:space="preserve"> 工作内容：负责工程范围内地下室、屋面、厨卫间、外墙等所有防水工程施工，包括基层处理、卷材铺贴、涂料涂刷、节点处理及保护层施工；提供相关施工资料。</w:t>
      </w:r>
    </w:p>
    <w:p w14:paraId="58622998">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 xml:space="preserve"> 能力要求：熟练掌握热熔法、冷粘法、涂刷法等各类主流防水工法，拥有足够的熟练工人负责细部节点处理及大面施工。班组需自备喷灯、搅拌器、抹子、刮板等全部中小型工器具，并确保材料符合环保及安全标准。</w:t>
      </w:r>
    </w:p>
    <w:p w14:paraId="648F5AD3">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left"/>
        <w:textAlignment w:val="auto"/>
        <w:rPr>
          <w:rFonts w:hint="default"/>
          <w:b/>
          <w:bCs/>
          <w:lang w:val="en-US" w:eastAsia="zh-CN"/>
        </w:rPr>
      </w:pPr>
      <w:r>
        <w:rPr>
          <w:rFonts w:hint="default"/>
          <w:b/>
          <w:bCs/>
          <w:lang w:val="en-US" w:eastAsia="zh-CN"/>
        </w:rPr>
        <w:t>四、报名班组资质及通用要求</w:t>
      </w:r>
    </w:p>
    <w:p w14:paraId="1F708926">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1.健康与年龄要求：班组内所有进场作业人员身体健康，无高血压、心脏病、癫痫等妨碍从事建筑施工作业的疾病，且年龄须在18周岁以上，60周岁以下。</w:t>
      </w:r>
    </w:p>
    <w:p w14:paraId="522D608B">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2.特种作业资质：涉及特种作业的岗位（如架子工、电工、焊工等），人员必须持有效证件上岗。报名时需提供拟投入特种作业人员的证书复印件。</w:t>
      </w:r>
    </w:p>
    <w:p w14:paraId="6D3A8D0B">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3.劳务信誉：具有类似工程项目施工经验，且无因拖欠农民工工资而引发的重大劳务纠纷或诉讼记录。</w:t>
      </w:r>
    </w:p>
    <w:p w14:paraId="41F7E8AD">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4.施工组织能力：具有良好的施工组织能力，能按项目部要求组织人员，确保满足项目部制定的合理工期。</w:t>
      </w:r>
    </w:p>
    <w:p w14:paraId="5CF0B516">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5.技术管理能力：需具备稳定的管理团队，至少有一名技术人员能够充分理解图纸及规范内的施工要求。</w:t>
      </w:r>
    </w:p>
    <w:p w14:paraId="58B916A7">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6.资金</w:t>
      </w:r>
      <w:r>
        <w:rPr>
          <w:rFonts w:hint="eastAsia"/>
          <w:lang w:val="en-US" w:eastAsia="zh-CN"/>
        </w:rPr>
        <w:t>周转</w:t>
      </w:r>
      <w:r>
        <w:rPr>
          <w:rFonts w:hint="default"/>
          <w:lang w:val="en-US" w:eastAsia="zh-CN"/>
        </w:rPr>
        <w:t>能力：具备一定的资金实力，能够满足项目前期（如首个计量支付周期前）的人工工资、小型工器具及辅材采购等资金投入需求。</w:t>
      </w:r>
    </w:p>
    <w:p w14:paraId="309B6942">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left"/>
        <w:textAlignment w:val="auto"/>
        <w:rPr>
          <w:rFonts w:hint="default"/>
          <w:b/>
          <w:bCs/>
          <w:lang w:val="en-US" w:eastAsia="zh-CN"/>
        </w:rPr>
      </w:pPr>
      <w:r>
        <w:rPr>
          <w:rFonts w:hint="default"/>
          <w:b/>
          <w:bCs/>
          <w:lang w:val="en-US" w:eastAsia="zh-CN"/>
        </w:rPr>
        <w:t>五、风险承担机制</w:t>
      </w:r>
    </w:p>
    <w:p w14:paraId="1B1795E2">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班组成员须严格遵守安全生产规章制度，对于因违章作业、违反劳动纪律（即“三违”行为）导致的安全事故，所造成的经济损失及法律责任由班组及相关责任人自行承担。</w:t>
      </w:r>
    </w:p>
    <w:p w14:paraId="6AC2BAD3">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left"/>
        <w:textAlignment w:val="auto"/>
        <w:rPr>
          <w:rFonts w:hint="default"/>
          <w:lang w:val="en-US" w:eastAsia="zh-CN"/>
        </w:rPr>
      </w:pPr>
      <w:r>
        <w:rPr>
          <w:rFonts w:hint="default"/>
          <w:b/>
          <w:bCs/>
          <w:lang w:val="en-US" w:eastAsia="zh-CN"/>
        </w:rPr>
        <w:t>六、合作与使用机制</w:t>
      </w:r>
    </w:p>
    <w:p w14:paraId="7AD07AE2">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1.意向班组请与淮南新盛昂建筑工程有限公司取得联系，联系人：王美萍，联系方式：136967</w:t>
      </w:r>
      <w:r>
        <w:rPr>
          <w:rFonts w:hint="eastAsia"/>
          <w:lang w:val="en-US" w:eastAsia="zh-CN"/>
        </w:rPr>
        <w:t>23629</w:t>
      </w:r>
      <w:r>
        <w:rPr>
          <w:rFonts w:hint="default"/>
          <w:lang w:val="en-US" w:eastAsia="zh-CN"/>
        </w:rPr>
        <w:t>。申请函（模板见附件一）请送至淮南新盛昂建筑工程有限公司（工程管理部）或发送至邮箱：Xinshengang@qq.com，接收时间为法定工作时间。如有变动，另行发布。</w:t>
      </w:r>
    </w:p>
    <w:p w14:paraId="5480A744">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2.考察符合要求的班组将进行入库实名登记。</w:t>
      </w:r>
    </w:p>
    <w:p w14:paraId="5CE74331">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3.项目选定机制：如本年度有新项目需要实施，我司将从库内选择合适的合作班组，通过综合评比（包括但不限于过往业绩、施工方案、工期承诺、合理报价等）的方式择优签订劳务合同。</w:t>
      </w:r>
    </w:p>
    <w:p w14:paraId="071453A1">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left"/>
        <w:textAlignment w:val="auto"/>
        <w:rPr>
          <w:rFonts w:hint="default"/>
          <w:b/>
          <w:bCs/>
          <w:lang w:val="en-US" w:eastAsia="zh-CN"/>
        </w:rPr>
      </w:pPr>
      <w:r>
        <w:rPr>
          <w:rFonts w:hint="default"/>
          <w:b/>
          <w:bCs/>
          <w:lang w:val="en-US" w:eastAsia="zh-CN"/>
        </w:rPr>
        <w:t>七、特别说明</w:t>
      </w:r>
    </w:p>
    <w:p w14:paraId="0FD2AAB0">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1.本次入库仅为意向性入选，并不代表一定获得具体项目合同，具体项目合作条件以双方另行签订的有效书面合同为准。</w:t>
      </w:r>
    </w:p>
    <w:p w14:paraId="55D297A7">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2.报名班组对提交材料的真实性负责，如有虚假，一经发现，取消入库资格并追究相关责任。</w:t>
      </w:r>
    </w:p>
    <w:p w14:paraId="78C98D4A">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八、监督与投诉</w:t>
      </w:r>
    </w:p>
    <w:p w14:paraId="7A38B356">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为确保本次选聘工作的公平、公正、公开，杜绝违规违纪行为，欢迎社会各界对本次招募活动进行监督。如发现任何单位或个人在招募过程中存在吃拿卡要、利益输送等不当行为，请通过以下渠道反映：</w:t>
      </w:r>
    </w:p>
    <w:p w14:paraId="1CF92B09">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 xml:space="preserve"> 监督举报电话： 05542696263</w:t>
      </w:r>
    </w:p>
    <w:p w14:paraId="511E6841">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 xml:space="preserve"> 监督举报邮箱： xjdc2024@qq.com</w:t>
      </w:r>
    </w:p>
    <w:p w14:paraId="20561712">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 xml:space="preserve"> </w:t>
      </w:r>
    </w:p>
    <w:p w14:paraId="7F30AA8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p>
    <w:p w14:paraId="30708D29">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p>
    <w:p w14:paraId="34C3A853">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p>
    <w:p w14:paraId="3E72E1A9">
      <w:pPr>
        <w:rPr>
          <w:rFonts w:hint="default"/>
          <w:lang w:val="en-US" w:eastAsia="zh-CN"/>
        </w:rPr>
      </w:pPr>
      <w:r>
        <w:rPr>
          <w:rFonts w:hint="default"/>
          <w:lang w:val="en-US" w:eastAsia="zh-CN"/>
        </w:rPr>
        <w:br w:type="page"/>
      </w:r>
    </w:p>
    <w:p w14:paraId="616618EB">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附件一：申请函模板</w:t>
      </w:r>
    </w:p>
    <w:p w14:paraId="0BC3913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p>
    <w:p w14:paraId="407EFDF5">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default"/>
          <w:b/>
          <w:bCs/>
          <w:sz w:val="24"/>
          <w:szCs w:val="28"/>
          <w:lang w:val="en-US" w:eastAsia="zh-CN"/>
        </w:rPr>
      </w:pPr>
      <w:r>
        <w:rPr>
          <w:rFonts w:hint="default"/>
          <w:b/>
          <w:bCs/>
          <w:sz w:val="24"/>
          <w:szCs w:val="28"/>
          <w:lang w:val="en-US" w:eastAsia="zh-CN"/>
        </w:rPr>
        <w:t>申请函</w:t>
      </w:r>
    </w:p>
    <w:p w14:paraId="542C6C7C">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lang w:val="en-US" w:eastAsia="zh-CN"/>
        </w:rPr>
      </w:pPr>
    </w:p>
    <w:p w14:paraId="1739F3E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lang w:val="en-US" w:eastAsia="zh-CN"/>
        </w:rPr>
      </w:pPr>
      <w:r>
        <w:rPr>
          <w:rFonts w:hint="default"/>
          <w:lang w:val="en-US" w:eastAsia="zh-CN"/>
        </w:rPr>
        <w:t>致：淮南新盛昂建筑工程有限公司</w:t>
      </w:r>
    </w:p>
    <w:p w14:paraId="49DF030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p>
    <w:p w14:paraId="2428659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我班组申请加入贵公司的合格劳务合作方名录，严格遵守贵司相关管理制度及其他要求，承诺做到：</w:t>
      </w:r>
    </w:p>
    <w:p w14:paraId="7B9D14CA">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p>
    <w:p w14:paraId="7B405859">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一、入库申请时，结合自身承接业务能力，如实提供相应申请材料（包括但不限于班组长身份证明、拟投入特种作业人员证书复印件等），并配合贵公司组织的相关考察与评审。</w:t>
      </w:r>
    </w:p>
    <w:p w14:paraId="2F84562A">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p>
    <w:p w14:paraId="253AB417">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二、班组所属工人身体健康，年龄符合要求，具有良好的个人信誉，无不良失信行为，无拖欠农民工工资行为记录。</w:t>
      </w:r>
    </w:p>
    <w:p w14:paraId="22B6E500">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p>
    <w:p w14:paraId="10B678C8">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三、遵守相关法律法规，履约过程中，高效高质量完成承接的任务。如发生劳务纠纷，承诺首先通过协商解决，服从贵司及相关部门的协调处理。</w:t>
      </w:r>
    </w:p>
    <w:p w14:paraId="6B16ABFF">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p>
    <w:p w14:paraId="045D1F4A">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特此申请。</w:t>
      </w:r>
    </w:p>
    <w:p w14:paraId="07626991">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p>
    <w:p w14:paraId="0929F021">
      <w:pPr>
        <w:keepNext w:val="0"/>
        <w:keepLines w:val="0"/>
        <w:pageBreakBefore w:val="0"/>
        <w:widowControl w:val="0"/>
        <w:kinsoku/>
        <w:wordWrap/>
        <w:overflowPunct/>
        <w:topLinePunct w:val="0"/>
        <w:autoSpaceDE/>
        <w:autoSpaceDN/>
        <w:bidi w:val="0"/>
        <w:adjustRightInd/>
        <w:snapToGrid/>
        <w:spacing w:line="360" w:lineRule="auto"/>
        <w:ind w:firstLine="5250" w:firstLineChars="2500"/>
        <w:jc w:val="left"/>
        <w:textAlignment w:val="auto"/>
        <w:rPr>
          <w:rFonts w:hint="default"/>
          <w:lang w:val="en-US" w:eastAsia="zh-CN"/>
        </w:rPr>
      </w:pPr>
      <w:r>
        <w:rPr>
          <w:rFonts w:hint="default"/>
          <w:lang w:val="en-US" w:eastAsia="zh-CN"/>
        </w:rPr>
        <w:t>申请班组（盖章/签字）：</w:t>
      </w:r>
    </w:p>
    <w:p w14:paraId="2A2E4525">
      <w:pPr>
        <w:keepNext w:val="0"/>
        <w:keepLines w:val="0"/>
        <w:pageBreakBefore w:val="0"/>
        <w:widowControl w:val="0"/>
        <w:kinsoku/>
        <w:wordWrap/>
        <w:overflowPunct/>
        <w:topLinePunct w:val="0"/>
        <w:autoSpaceDE/>
        <w:autoSpaceDN/>
        <w:bidi w:val="0"/>
        <w:adjustRightInd/>
        <w:snapToGrid/>
        <w:spacing w:line="360" w:lineRule="auto"/>
        <w:ind w:firstLine="5250" w:firstLineChars="2500"/>
        <w:jc w:val="left"/>
        <w:textAlignment w:val="auto"/>
        <w:rPr>
          <w:rFonts w:hint="default"/>
          <w:lang w:val="en-US" w:eastAsia="zh-CN"/>
        </w:rPr>
      </w:pPr>
      <w:r>
        <w:rPr>
          <w:rFonts w:hint="default"/>
          <w:lang w:val="en-US" w:eastAsia="zh-CN"/>
        </w:rPr>
        <w:t>班组长（签字）：</w:t>
      </w:r>
    </w:p>
    <w:p w14:paraId="40B45412">
      <w:pPr>
        <w:keepNext w:val="0"/>
        <w:keepLines w:val="0"/>
        <w:pageBreakBefore w:val="0"/>
        <w:widowControl w:val="0"/>
        <w:kinsoku/>
        <w:wordWrap/>
        <w:overflowPunct/>
        <w:topLinePunct w:val="0"/>
        <w:autoSpaceDE/>
        <w:autoSpaceDN/>
        <w:bidi w:val="0"/>
        <w:adjustRightInd/>
        <w:snapToGrid/>
        <w:spacing w:line="360" w:lineRule="auto"/>
        <w:ind w:firstLine="5250" w:firstLineChars="2500"/>
        <w:jc w:val="left"/>
        <w:textAlignment w:val="auto"/>
        <w:rPr>
          <w:rFonts w:hint="default"/>
          <w:lang w:val="en-US" w:eastAsia="zh-CN"/>
        </w:rPr>
      </w:pPr>
      <w:r>
        <w:rPr>
          <w:rFonts w:hint="default"/>
          <w:lang w:val="en-US" w:eastAsia="zh-CN"/>
        </w:rPr>
        <w:t>联系电话：</w:t>
      </w:r>
    </w:p>
    <w:p w14:paraId="75FD21B8">
      <w:pPr>
        <w:keepNext w:val="0"/>
        <w:keepLines w:val="0"/>
        <w:pageBreakBefore w:val="0"/>
        <w:widowControl w:val="0"/>
        <w:kinsoku/>
        <w:wordWrap/>
        <w:overflowPunct/>
        <w:topLinePunct w:val="0"/>
        <w:autoSpaceDE/>
        <w:autoSpaceDN/>
        <w:bidi w:val="0"/>
        <w:adjustRightInd/>
        <w:snapToGrid/>
        <w:spacing w:line="360" w:lineRule="auto"/>
        <w:ind w:firstLine="5250" w:firstLineChars="2500"/>
        <w:jc w:val="left"/>
        <w:textAlignment w:val="auto"/>
        <w:rPr>
          <w:rFonts w:hint="default"/>
          <w:lang w:val="en-US" w:eastAsia="zh-CN"/>
        </w:rPr>
      </w:pPr>
      <w:r>
        <w:rPr>
          <w:rFonts w:hint="default"/>
          <w:lang w:val="en-US" w:eastAsia="zh-CN"/>
        </w:rPr>
        <w:t>日期：</w:t>
      </w:r>
    </w:p>
    <w:p w14:paraId="29E1184F">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附件：</w:t>
      </w:r>
    </w:p>
    <w:p w14:paraId="1A8B3FE0">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1. 班组长身份证复印件</w:t>
      </w:r>
    </w:p>
    <w:p w14:paraId="02ACCF46">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default"/>
          <w:lang w:val="en-US" w:eastAsia="zh-CN"/>
        </w:rPr>
        <w:t>2. 拟投入特种作业人员证书复印件（如有）</w:t>
      </w:r>
    </w:p>
    <w:p w14:paraId="7ADFA897">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p>
    <w:p w14:paraId="3109B7DA">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right"/>
        <w:textAlignment w:val="auto"/>
        <w:rPr>
          <w:rFonts w:hint="default"/>
          <w:lang w:val="en-US" w:eastAsia="zh-CN"/>
        </w:rPr>
      </w:pPr>
      <w:r>
        <w:rPr>
          <w:rFonts w:hint="default"/>
          <w:lang w:val="en-US" w:eastAsia="zh-CN"/>
        </w:rPr>
        <w:t>淮南新盛昂建筑工程有限公司</w:t>
      </w:r>
    </w:p>
    <w:p w14:paraId="5AB57D4B">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right"/>
        <w:textAlignment w:val="auto"/>
        <w:rPr>
          <w:rFonts w:hint="default"/>
          <w:lang w:val="en-US" w:eastAsia="zh-CN"/>
        </w:rPr>
      </w:pPr>
      <w:r>
        <w:rPr>
          <w:rFonts w:hint="default"/>
          <w:lang w:val="en-US" w:eastAsia="zh-CN"/>
        </w:rPr>
        <w:t>2026年3月14日</w:t>
      </w:r>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egoe UI">
    <w:panose1 w:val="020B0502040204020203"/>
    <w:charset w:val="00"/>
    <w:family w:val="auto"/>
    <w:pitch w:val="default"/>
    <w:sig w:usb0="E10022FF" w:usb1="C000E47F" w:usb2="00000029" w:usb3="00000000" w:csb0="200001DF" w:csb1="2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ZmMzMWFlMjg5OWQ3YjlmODQ0MDBmNjEyNjAzNDYifQ=="/>
  </w:docVars>
  <w:rsids>
    <w:rsidRoot w:val="002F5C69"/>
    <w:rsid w:val="0000514A"/>
    <w:rsid w:val="00005FA6"/>
    <w:rsid w:val="00045318"/>
    <w:rsid w:val="00054C7A"/>
    <w:rsid w:val="00055B49"/>
    <w:rsid w:val="000A7A2A"/>
    <w:rsid w:val="000B5C69"/>
    <w:rsid w:val="001015E8"/>
    <w:rsid w:val="00110202"/>
    <w:rsid w:val="0011615F"/>
    <w:rsid w:val="00120E5F"/>
    <w:rsid w:val="00126337"/>
    <w:rsid w:val="0017531D"/>
    <w:rsid w:val="001878DA"/>
    <w:rsid w:val="001C32B6"/>
    <w:rsid w:val="002329D1"/>
    <w:rsid w:val="00235C5C"/>
    <w:rsid w:val="00243AEA"/>
    <w:rsid w:val="002556C1"/>
    <w:rsid w:val="00284C99"/>
    <w:rsid w:val="00295304"/>
    <w:rsid w:val="002B369B"/>
    <w:rsid w:val="002C7F0C"/>
    <w:rsid w:val="002D41B8"/>
    <w:rsid w:val="002E3736"/>
    <w:rsid w:val="002E65FA"/>
    <w:rsid w:val="002E7EFB"/>
    <w:rsid w:val="002F159D"/>
    <w:rsid w:val="002F2955"/>
    <w:rsid w:val="002F5C69"/>
    <w:rsid w:val="003218C5"/>
    <w:rsid w:val="003859C4"/>
    <w:rsid w:val="003A05EA"/>
    <w:rsid w:val="003A6A19"/>
    <w:rsid w:val="003C3DDC"/>
    <w:rsid w:val="003F3087"/>
    <w:rsid w:val="004007F4"/>
    <w:rsid w:val="00406C23"/>
    <w:rsid w:val="004133A1"/>
    <w:rsid w:val="004234F3"/>
    <w:rsid w:val="00476354"/>
    <w:rsid w:val="00493468"/>
    <w:rsid w:val="004939C5"/>
    <w:rsid w:val="004C1294"/>
    <w:rsid w:val="004C4522"/>
    <w:rsid w:val="004D7873"/>
    <w:rsid w:val="004F0CC3"/>
    <w:rsid w:val="00521722"/>
    <w:rsid w:val="0057165D"/>
    <w:rsid w:val="005A46B9"/>
    <w:rsid w:val="00612CC9"/>
    <w:rsid w:val="006A74C0"/>
    <w:rsid w:val="006C5A35"/>
    <w:rsid w:val="00724092"/>
    <w:rsid w:val="00735660"/>
    <w:rsid w:val="00740FCD"/>
    <w:rsid w:val="007417A5"/>
    <w:rsid w:val="007969A7"/>
    <w:rsid w:val="007A75B9"/>
    <w:rsid w:val="008238B4"/>
    <w:rsid w:val="0083514F"/>
    <w:rsid w:val="008372AD"/>
    <w:rsid w:val="00844F30"/>
    <w:rsid w:val="008652A8"/>
    <w:rsid w:val="00865CDB"/>
    <w:rsid w:val="008E798E"/>
    <w:rsid w:val="009007DE"/>
    <w:rsid w:val="00906976"/>
    <w:rsid w:val="009116DA"/>
    <w:rsid w:val="00926449"/>
    <w:rsid w:val="009676D8"/>
    <w:rsid w:val="009A2F3C"/>
    <w:rsid w:val="009A5B5C"/>
    <w:rsid w:val="009C0411"/>
    <w:rsid w:val="009C7A1D"/>
    <w:rsid w:val="009D7284"/>
    <w:rsid w:val="00A66C4C"/>
    <w:rsid w:val="00A76AD9"/>
    <w:rsid w:val="00AA036E"/>
    <w:rsid w:val="00AE03E6"/>
    <w:rsid w:val="00AE5ED2"/>
    <w:rsid w:val="00AE7A54"/>
    <w:rsid w:val="00B02377"/>
    <w:rsid w:val="00B50A8E"/>
    <w:rsid w:val="00B6559B"/>
    <w:rsid w:val="00B931F8"/>
    <w:rsid w:val="00BD5D1F"/>
    <w:rsid w:val="00C36DB5"/>
    <w:rsid w:val="00C37895"/>
    <w:rsid w:val="00C43882"/>
    <w:rsid w:val="00C61BFB"/>
    <w:rsid w:val="00C86A9C"/>
    <w:rsid w:val="00D46AF3"/>
    <w:rsid w:val="00D742A2"/>
    <w:rsid w:val="00D959B3"/>
    <w:rsid w:val="00DA5BE4"/>
    <w:rsid w:val="00DB5116"/>
    <w:rsid w:val="00DC0A24"/>
    <w:rsid w:val="00DC0F61"/>
    <w:rsid w:val="00DC5505"/>
    <w:rsid w:val="00DD4381"/>
    <w:rsid w:val="00DD633C"/>
    <w:rsid w:val="00EE1B88"/>
    <w:rsid w:val="00EE5D9D"/>
    <w:rsid w:val="00F01C24"/>
    <w:rsid w:val="00F17E24"/>
    <w:rsid w:val="00F21AA8"/>
    <w:rsid w:val="00F324B6"/>
    <w:rsid w:val="00F607AF"/>
    <w:rsid w:val="00F632A4"/>
    <w:rsid w:val="00FB6711"/>
    <w:rsid w:val="00FE04D2"/>
    <w:rsid w:val="00FE0A3A"/>
    <w:rsid w:val="00FE6F70"/>
    <w:rsid w:val="00FE7BE4"/>
    <w:rsid w:val="00FF0A14"/>
    <w:rsid w:val="03A44E9C"/>
    <w:rsid w:val="03C17859"/>
    <w:rsid w:val="07006692"/>
    <w:rsid w:val="076E211B"/>
    <w:rsid w:val="0ECC7FA8"/>
    <w:rsid w:val="0FD7617F"/>
    <w:rsid w:val="166B13D0"/>
    <w:rsid w:val="1EDA3833"/>
    <w:rsid w:val="25B10485"/>
    <w:rsid w:val="271953C7"/>
    <w:rsid w:val="294F4E95"/>
    <w:rsid w:val="2C287F4A"/>
    <w:rsid w:val="2FCF3FDB"/>
    <w:rsid w:val="32C26BDA"/>
    <w:rsid w:val="39E135D3"/>
    <w:rsid w:val="3D783ADE"/>
    <w:rsid w:val="3F3C44CF"/>
    <w:rsid w:val="42BB371B"/>
    <w:rsid w:val="4AF62C56"/>
    <w:rsid w:val="51D05FAF"/>
    <w:rsid w:val="53053DB6"/>
    <w:rsid w:val="53C12F86"/>
    <w:rsid w:val="553C6D63"/>
    <w:rsid w:val="55C24426"/>
    <w:rsid w:val="57586032"/>
    <w:rsid w:val="61ED4850"/>
    <w:rsid w:val="698B2B67"/>
    <w:rsid w:val="6DB52A97"/>
    <w:rsid w:val="6F360B5F"/>
    <w:rsid w:val="70F92474"/>
    <w:rsid w:val="747401B6"/>
    <w:rsid w:val="7D5C6E69"/>
    <w:rsid w:val="7F7B41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Date"/>
    <w:basedOn w:val="1"/>
    <w:next w:val="1"/>
    <w:link w:val="15"/>
    <w:autoRedefine/>
    <w:semiHidden/>
    <w:unhideWhenUsed/>
    <w:qFormat/>
    <w:uiPriority w:val="99"/>
    <w:pPr>
      <w:ind w:left="100" w:leftChars="2500"/>
    </w:pPr>
  </w:style>
  <w:style w:type="paragraph" w:styleId="3">
    <w:name w:val="Balloon Text"/>
    <w:basedOn w:val="1"/>
    <w:link w:val="16"/>
    <w:autoRedefine/>
    <w:semiHidden/>
    <w:unhideWhenUsed/>
    <w:qFormat/>
    <w:uiPriority w:val="99"/>
    <w:rPr>
      <w:sz w:val="18"/>
      <w:szCs w:val="18"/>
    </w:rPr>
  </w:style>
  <w:style w:type="paragraph" w:styleId="4">
    <w:name w:val="footer"/>
    <w:basedOn w:val="1"/>
    <w:link w:val="14"/>
    <w:autoRedefine/>
    <w:unhideWhenUsed/>
    <w:qFormat/>
    <w:uiPriority w:val="99"/>
    <w:pPr>
      <w:tabs>
        <w:tab w:val="center" w:pos="4153"/>
        <w:tab w:val="right" w:pos="8306"/>
      </w:tabs>
      <w:snapToGrid w:val="0"/>
      <w:jc w:val="left"/>
    </w:pPr>
    <w:rPr>
      <w:sz w:val="18"/>
      <w:szCs w:val="18"/>
    </w:rPr>
  </w:style>
  <w:style w:type="paragraph" w:styleId="5">
    <w:name w:val="header"/>
    <w:basedOn w:val="1"/>
    <w:link w:val="1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table" w:styleId="8">
    <w:name w:val="Table Grid"/>
    <w:basedOn w:val="7"/>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rPr>
  </w:style>
  <w:style w:type="character" w:styleId="11">
    <w:name w:val="Emphasis"/>
    <w:basedOn w:val="9"/>
    <w:qFormat/>
    <w:uiPriority w:val="20"/>
    <w:rPr>
      <w:i/>
    </w:rPr>
  </w:style>
  <w:style w:type="paragraph" w:styleId="12">
    <w:name w:val="List Paragraph"/>
    <w:basedOn w:val="1"/>
    <w:autoRedefine/>
    <w:qFormat/>
    <w:uiPriority w:val="34"/>
    <w:pPr>
      <w:ind w:firstLine="420" w:firstLineChars="200"/>
    </w:pPr>
  </w:style>
  <w:style w:type="character" w:customStyle="1" w:styleId="13">
    <w:name w:val="页眉 Char"/>
    <w:basedOn w:val="9"/>
    <w:link w:val="5"/>
    <w:autoRedefine/>
    <w:qFormat/>
    <w:uiPriority w:val="99"/>
    <w:rPr>
      <w:sz w:val="18"/>
      <w:szCs w:val="18"/>
    </w:rPr>
  </w:style>
  <w:style w:type="character" w:customStyle="1" w:styleId="14">
    <w:name w:val="页脚 Char"/>
    <w:basedOn w:val="9"/>
    <w:link w:val="4"/>
    <w:autoRedefine/>
    <w:qFormat/>
    <w:uiPriority w:val="99"/>
    <w:rPr>
      <w:sz w:val="18"/>
      <w:szCs w:val="18"/>
    </w:rPr>
  </w:style>
  <w:style w:type="character" w:customStyle="1" w:styleId="15">
    <w:name w:val="日期 Char"/>
    <w:basedOn w:val="9"/>
    <w:link w:val="2"/>
    <w:autoRedefine/>
    <w:semiHidden/>
    <w:qFormat/>
    <w:uiPriority w:val="99"/>
  </w:style>
  <w:style w:type="character" w:customStyle="1" w:styleId="16">
    <w:name w:val="批注框文本 Char"/>
    <w:basedOn w:val="9"/>
    <w:link w:val="3"/>
    <w:autoRedefine/>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3061</Words>
  <Characters>3104</Characters>
  <Lines>12</Lines>
  <Paragraphs>3</Paragraphs>
  <TotalTime>84</TotalTime>
  <ScaleCrop>false</ScaleCrop>
  <LinksUpToDate>false</LinksUpToDate>
  <CharactersWithSpaces>3149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2019-10-21T07:18:00Z</dcterms:created>
  <dc:creator>Administrator</dc:creator>
  <cp:lastModifiedBy>diya</cp:lastModifiedBy>
  <cp:lastPrinted>2026-02-26T07:26:00Z</cp:lastPrinted>
  <dcterms:modified xsi:type="dcterms:W3CDTF">2026-02-28T04:10:56Z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A5379DFA7DF74554A28AE9CC03C7A2E6_13</vt:lpwstr>
  </property>
  <property fmtid="{D5CDD505-2E9C-101B-9397-08002B2CF9AE}" pid="4" name="KSOTemplateDocerSaveRecord">
    <vt:lpwstr>eyJoZGlkIjoiODFjZmMzMWFlMjg5OWQ3YjlmODQ0MDBmNjEyNjAzNDYiLCJ1c2VySWQiOiIyNjU4MzEwOTMifQ==</vt:lpwstr>
  </property>
</Properties>
</file>