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rFonts w:hint="eastAsia" w:eastAsiaTheme="minorEastAsia"/>
          <w:sz w:val="48"/>
          <w:szCs w:val="48"/>
          <w:lang w:eastAsia="zh-CN"/>
        </w:rPr>
      </w:pPr>
      <w:r>
        <w:rPr>
          <w:rFonts w:hint="eastAsia"/>
          <w:sz w:val="48"/>
          <w:szCs w:val="48"/>
        </w:rPr>
        <w:t>询价文件</w:t>
      </w:r>
      <w:r>
        <w:rPr>
          <w:rFonts w:hint="eastAsia"/>
          <w:sz w:val="48"/>
          <w:szCs w:val="48"/>
          <w:lang w:eastAsia="zh-CN"/>
        </w:rPr>
        <w:t>（</w:t>
      </w:r>
      <w:r>
        <w:rPr>
          <w:rFonts w:hint="eastAsia"/>
          <w:sz w:val="48"/>
          <w:szCs w:val="48"/>
          <w:lang w:val="en-US" w:eastAsia="zh-CN"/>
        </w:rPr>
        <w:t>二次</w:t>
      </w:r>
      <w:r>
        <w:rPr>
          <w:rFonts w:hint="eastAsia"/>
          <w:sz w:val="48"/>
          <w:szCs w:val="48"/>
          <w:lang w:eastAsia="zh-CN"/>
        </w:rPr>
        <w:t>）</w:t>
      </w:r>
    </w:p>
    <w:p w14:paraId="75F27608">
      <w:pPr>
        <w:pStyle w:val="8"/>
        <w:keepNext w:val="0"/>
        <w:keepLines w:val="0"/>
        <w:widowControl/>
        <w:suppressLineNumbers w:val="0"/>
        <w:spacing w:before="60" w:beforeAutospacing="0" w:after="60" w:afterAutospacing="0"/>
        <w:ind w:left="0" w:right="0"/>
        <w:jc w:val="left"/>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　　淮南新物源商贸有限责任公司</w:t>
      </w:r>
      <w:r>
        <w:rPr>
          <w:rFonts w:hint="eastAsia" w:ascii="仿宋" w:hAnsi="仿宋" w:eastAsia="仿宋" w:cs="仿宋"/>
          <w:color w:val="000000"/>
          <w:sz w:val="32"/>
          <w:szCs w:val="32"/>
        </w:rPr>
        <w:t>现需对</w:t>
      </w:r>
      <w:r>
        <w:rPr>
          <w:rFonts w:hint="eastAsia" w:ascii="仿宋" w:hAnsi="仿宋" w:eastAsia="仿宋" w:cs="仿宋"/>
          <w:color w:val="000000"/>
          <w:sz w:val="32"/>
          <w:szCs w:val="32"/>
          <w:lang w:val="en-US" w:eastAsia="zh-CN"/>
        </w:rPr>
        <w:t>高低压配电柜</w:t>
      </w:r>
      <w:r>
        <w:rPr>
          <w:rFonts w:hint="eastAsia" w:ascii="仿宋" w:hAnsi="仿宋" w:eastAsia="仿宋" w:cs="仿宋"/>
          <w:color w:val="000000"/>
          <w:sz w:val="32"/>
          <w:szCs w:val="32"/>
          <w:lang w:eastAsia="zh-CN"/>
        </w:rPr>
        <w:t>等材料</w:t>
      </w:r>
      <w:r>
        <w:rPr>
          <w:rFonts w:hint="eastAsia" w:ascii="仿宋" w:hAnsi="仿宋" w:eastAsia="仿宋" w:cs="仿宋"/>
          <w:color w:val="000000"/>
          <w:sz w:val="32"/>
          <w:szCs w:val="32"/>
        </w:rPr>
        <w:t>进行</w:t>
      </w:r>
      <w:r>
        <w:rPr>
          <w:rFonts w:hint="eastAsia" w:ascii="仿宋" w:hAnsi="仿宋" w:eastAsia="仿宋" w:cs="仿宋"/>
          <w:color w:val="000000"/>
          <w:sz w:val="32"/>
          <w:szCs w:val="32"/>
          <w:lang w:eastAsia="zh-CN"/>
        </w:rPr>
        <w:t>公开询价</w:t>
      </w:r>
      <w:r>
        <w:rPr>
          <w:rFonts w:hint="eastAsia" w:ascii="仿宋" w:hAnsi="仿宋" w:eastAsia="仿宋" w:cs="仿宋"/>
          <w:color w:val="000000"/>
          <w:sz w:val="32"/>
          <w:szCs w:val="32"/>
        </w:rPr>
        <w:t>采购</w:t>
      </w:r>
      <w:r>
        <w:rPr>
          <w:rFonts w:hint="eastAsia" w:ascii="仿宋" w:hAnsi="仿宋" w:eastAsia="仿宋" w:cs="仿宋"/>
          <w:color w:val="000000"/>
          <w:sz w:val="32"/>
          <w:szCs w:val="32"/>
          <w:lang w:eastAsia="zh-CN"/>
        </w:rPr>
        <w:t>，本询价文件旨在邀请具备资质和能力的供应商，就淮南市能源数据中心及数字经济万创园一标段所需的</w:t>
      </w:r>
      <w:r>
        <w:rPr>
          <w:rFonts w:hint="eastAsia" w:ascii="仿宋" w:hAnsi="仿宋" w:eastAsia="仿宋" w:cs="仿宋"/>
          <w:color w:val="000000"/>
          <w:sz w:val="32"/>
          <w:szCs w:val="32"/>
          <w:lang w:val="en-US" w:eastAsia="zh-CN"/>
        </w:rPr>
        <w:t>高低压配电柜等材料</w:t>
      </w:r>
      <w:r>
        <w:rPr>
          <w:rFonts w:hint="eastAsia" w:ascii="仿宋" w:hAnsi="仿宋" w:eastAsia="仿宋" w:cs="仿宋"/>
          <w:color w:val="000000"/>
          <w:sz w:val="32"/>
          <w:szCs w:val="32"/>
          <w:lang w:eastAsia="zh-CN"/>
        </w:rPr>
        <w:t>进行密封报价。采购方将根据本文件规定的评审标准，选择综合最优的供应商签订供货合同。</w:t>
      </w:r>
    </w:p>
    <w:p w14:paraId="5DB5687F">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XWY-2026-0106001</w:t>
      </w:r>
    </w:p>
    <w:p w14:paraId="7C70B369">
      <w:pPr>
        <w:numPr>
          <w:ilvl w:val="0"/>
          <w:numId w:val="0"/>
        </w:num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val="en-US" w:eastAsia="zh-CN"/>
        </w:rPr>
        <w:t>高低压配电柜</w:t>
      </w:r>
      <w:r>
        <w:rPr>
          <w:rFonts w:hint="eastAsia" w:ascii="仿宋" w:hAnsi="仿宋" w:eastAsia="仿宋" w:cs="楷体_GB2312"/>
          <w:b/>
          <w:bCs/>
          <w:color w:val="000000"/>
          <w:sz w:val="28"/>
          <w:szCs w:val="28"/>
          <w:lang w:eastAsia="zh-CN"/>
        </w:rPr>
        <w:t>等材料</w:t>
      </w:r>
    </w:p>
    <w:p w14:paraId="7F3C069E">
      <w:pPr>
        <w:pStyle w:val="2"/>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numPr>
          <w:ilvl w:val="0"/>
          <w:numId w:val="0"/>
        </w:numPr>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仿宋"/>
          <w:b/>
          <w:bCs/>
          <w:i w:val="0"/>
          <w:iCs w:val="0"/>
          <w:caps w:val="0"/>
          <w:color w:val="10141A"/>
          <w:spacing w:val="0"/>
          <w:sz w:val="28"/>
          <w:szCs w:val="28"/>
          <w:shd w:val="clear" w:fill="FFFFFF"/>
        </w:rPr>
        <w:t>淮南市能源数据中心及数字经济万创园一标段</w:t>
      </w:r>
    </w:p>
    <w:p w14:paraId="0BCE8D7B">
      <w:pPr>
        <w:numPr>
          <w:ilvl w:val="0"/>
          <w:numId w:val="0"/>
        </w:numPr>
        <w:spacing w:line="520" w:lineRule="exact"/>
        <w:textAlignment w:val="baseline"/>
        <w:rPr>
          <w:rFonts w:hint="eastAsia" w:ascii="仿宋" w:hAnsi="仿宋" w:eastAsia="仿宋" w:cs="楷体_GB2312"/>
          <w:b/>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76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9"/>
        <w:gridCol w:w="1113"/>
        <w:gridCol w:w="1392"/>
        <w:gridCol w:w="1668"/>
        <w:gridCol w:w="589"/>
        <w:gridCol w:w="394"/>
        <w:gridCol w:w="514"/>
        <w:gridCol w:w="485"/>
        <w:gridCol w:w="2997"/>
      </w:tblGrid>
      <w:tr w14:paraId="15FF6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85" w:hRule="atLeast"/>
        </w:trPr>
        <w:tc>
          <w:tcPr>
            <w:tcW w:w="6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B7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B8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编号</w:t>
            </w:r>
          </w:p>
        </w:tc>
        <w:tc>
          <w:tcPr>
            <w:tcW w:w="13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76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16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25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产品型号</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1E4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3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CF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51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74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单价 </w:t>
            </w: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B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金额 </w:t>
            </w: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2C7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66085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567DF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F3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6L1-4</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78CA8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7157B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F04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45581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6D565B2D">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DB374">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01DA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4B34A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080A6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FF4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6L1-5</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4F368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1D992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95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1C8CD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6F8E7475">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973AD">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4E7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220A8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56CA1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84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6L1-6</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6A5AB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3FEB7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0D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7472D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7680CC98">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0D4D0">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6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3C31C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017D2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3F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6L1-7</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3A888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63F25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3B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47ACA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5FCEE9F1">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78CAD0">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E4B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52055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7D205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13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6L1-8</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263D8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2B189F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9B7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794A1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7B463AA3">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A8B8A">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666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AB51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2E550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B4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6L2-5</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2A7D4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02E1D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3E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4DEB4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1E678D2D">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6B5FF">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39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3DC0E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788F1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8A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6L2-6</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30342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17CAE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AB6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02175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528CE2AA">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F12A5">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923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46B38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108B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D4F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6L2-7</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26EA4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1BD7A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E6D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7C09E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4520EC22">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C3A81E">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CA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244D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3F77D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8C3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6L2-8</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1A6FD4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0A036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888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64E00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73BB88ED">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78D90">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698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5109D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000000" w:sz="4" w:space="0"/>
              <w:right w:val="single" w:color="000000" w:sz="4" w:space="0"/>
            </w:tcBorders>
            <w:shd w:val="clear" w:color="auto" w:fill="FFFFFF"/>
            <w:noWrap/>
            <w:vAlign w:val="center"/>
          </w:tcPr>
          <w:p w14:paraId="1EE7B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43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6L2-9</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39368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3091C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D7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0BFA5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02E85037">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7E3BC">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DB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782EB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nil"/>
              <w:left w:val="single" w:color="000000" w:sz="4" w:space="0"/>
              <w:bottom w:val="single" w:color="auto" w:sz="4" w:space="0"/>
              <w:right w:val="single" w:color="000000" w:sz="4" w:space="0"/>
            </w:tcBorders>
            <w:shd w:val="clear" w:color="auto" w:fill="FFFFFF"/>
            <w:noWrap/>
            <w:vAlign w:val="center"/>
          </w:tcPr>
          <w:p w14:paraId="1C442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113" w:type="dxa"/>
            <w:tcBorders>
              <w:top w:val="single" w:color="000000" w:sz="4" w:space="0"/>
              <w:left w:val="single" w:color="000000" w:sz="4" w:space="0"/>
              <w:bottom w:val="single" w:color="auto" w:sz="4" w:space="0"/>
              <w:right w:val="single" w:color="000000" w:sz="4" w:space="0"/>
            </w:tcBorders>
            <w:shd w:val="clear" w:color="auto" w:fill="FFFFFF"/>
            <w:vAlign w:val="center"/>
          </w:tcPr>
          <w:p w14:paraId="0DC48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2KW</w:t>
            </w:r>
          </w:p>
        </w:tc>
        <w:tc>
          <w:tcPr>
            <w:tcW w:w="1392" w:type="dxa"/>
            <w:tcBorders>
              <w:top w:val="nil"/>
              <w:left w:val="single" w:color="000000" w:sz="4" w:space="0"/>
              <w:bottom w:val="single" w:color="000000" w:sz="4" w:space="0"/>
              <w:right w:val="single" w:color="000000" w:sz="4" w:space="0"/>
            </w:tcBorders>
            <w:shd w:val="clear" w:color="auto" w:fill="FFFFFF"/>
            <w:noWrap/>
            <w:vAlign w:val="center"/>
          </w:tcPr>
          <w:p w14:paraId="2663D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电源屏</w:t>
            </w:r>
          </w:p>
        </w:tc>
        <w:tc>
          <w:tcPr>
            <w:tcW w:w="1668" w:type="dxa"/>
            <w:tcBorders>
              <w:top w:val="nil"/>
              <w:left w:val="single" w:color="000000" w:sz="4" w:space="0"/>
              <w:bottom w:val="single" w:color="000000" w:sz="4" w:space="0"/>
              <w:right w:val="single" w:color="000000" w:sz="4" w:space="0"/>
            </w:tcBorders>
            <w:shd w:val="clear" w:color="auto" w:fill="FFFFFF"/>
            <w:noWrap/>
            <w:vAlign w:val="center"/>
          </w:tcPr>
          <w:p w14:paraId="3894F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UPS-2KW/AC220V</w:t>
            </w:r>
          </w:p>
        </w:tc>
        <w:tc>
          <w:tcPr>
            <w:tcW w:w="5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FB3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nil"/>
              <w:left w:val="single" w:color="000000" w:sz="4" w:space="0"/>
              <w:bottom w:val="single" w:color="000000" w:sz="4" w:space="0"/>
              <w:right w:val="single" w:color="000000" w:sz="4" w:space="0"/>
            </w:tcBorders>
            <w:shd w:val="clear" w:color="auto" w:fill="FFFFFF"/>
            <w:noWrap/>
            <w:vAlign w:val="center"/>
          </w:tcPr>
          <w:p w14:paraId="1FCA9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nil"/>
              <w:left w:val="single" w:color="000000" w:sz="4" w:space="0"/>
              <w:bottom w:val="single" w:color="000000" w:sz="4" w:space="0"/>
              <w:right w:val="single" w:color="000000" w:sz="4" w:space="0"/>
            </w:tcBorders>
            <w:shd w:val="clear" w:color="auto" w:fill="FFFFFF"/>
            <w:noWrap/>
            <w:vAlign w:val="center"/>
          </w:tcPr>
          <w:p w14:paraId="608B8299">
            <w:pPr>
              <w:jc w:val="center"/>
              <w:rPr>
                <w:rFonts w:hint="eastAsia" w:ascii="宋体" w:hAnsi="宋体" w:eastAsia="宋体" w:cs="宋体"/>
                <w:i w:val="0"/>
                <w:iCs w:val="0"/>
                <w:color w:val="000000"/>
                <w:sz w:val="20"/>
                <w:szCs w:val="20"/>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95A59F">
            <w:pPr>
              <w:jc w:val="center"/>
              <w:rPr>
                <w:rFonts w:hint="eastAsia" w:ascii="宋体" w:hAnsi="宋体" w:eastAsia="宋体" w:cs="宋体"/>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39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07841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609" w:type="dxa"/>
            <w:tcBorders>
              <w:top w:val="single" w:color="auto" w:sz="4" w:space="0"/>
              <w:left w:val="single" w:color="auto" w:sz="4" w:space="0"/>
              <w:bottom w:val="single" w:color="auto" w:sz="4" w:space="0"/>
              <w:right w:val="single" w:color="000000" w:sz="4" w:space="0"/>
            </w:tcBorders>
            <w:shd w:val="clear" w:color="auto" w:fill="FFFFFF"/>
            <w:noWrap/>
            <w:vAlign w:val="center"/>
          </w:tcPr>
          <w:p w14:paraId="27859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113" w:type="dxa"/>
            <w:tcBorders>
              <w:top w:val="single" w:color="auto" w:sz="4" w:space="0"/>
              <w:left w:val="single" w:color="000000" w:sz="4" w:space="0"/>
              <w:bottom w:val="single" w:color="auto" w:sz="4" w:space="0"/>
              <w:right w:val="single" w:color="auto" w:sz="4" w:space="0"/>
            </w:tcBorders>
            <w:shd w:val="clear" w:color="auto" w:fill="FFFFFF"/>
            <w:vAlign w:val="center"/>
          </w:tcPr>
          <w:p w14:paraId="00F31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XLC-Ⅲ-630A-5线</w:t>
            </w:r>
          </w:p>
        </w:tc>
        <w:tc>
          <w:tcPr>
            <w:tcW w:w="1392" w:type="dxa"/>
            <w:tcBorders>
              <w:top w:val="single" w:color="000000" w:sz="4" w:space="0"/>
              <w:left w:val="single" w:color="auto" w:sz="4" w:space="0"/>
              <w:bottom w:val="single" w:color="000000" w:sz="4" w:space="0"/>
              <w:right w:val="single" w:color="000000" w:sz="4" w:space="0"/>
            </w:tcBorders>
            <w:shd w:val="clear" w:color="auto" w:fill="FFFFFF"/>
            <w:vAlign w:val="center"/>
          </w:tcPr>
          <w:p w14:paraId="48337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母线终端箱</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E95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MB60-630H/3300/500A</w:t>
            </w:r>
          </w:p>
        </w:tc>
        <w:tc>
          <w:tcPr>
            <w:tcW w:w="5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9A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6A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1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DA164">
            <w:pPr>
              <w:jc w:val="center"/>
              <w:rPr>
                <w:rFonts w:hint="eastAsia" w:ascii="宋体" w:hAnsi="宋体" w:eastAsia="宋体" w:cs="宋体"/>
                <w:i w:val="0"/>
                <w:iCs w:val="0"/>
                <w:color w:val="000000"/>
                <w:sz w:val="24"/>
                <w:szCs w:val="24"/>
                <w:u w:val="none"/>
              </w:rPr>
            </w:pPr>
          </w:p>
        </w:tc>
        <w:tc>
          <w:tcPr>
            <w:tcW w:w="4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3C552D">
            <w:pPr>
              <w:jc w:val="center"/>
              <w:rPr>
                <w:rFonts w:hint="eastAsia" w:ascii="宋体" w:hAnsi="宋体" w:eastAsia="宋体" w:cs="宋体"/>
                <w:i w:val="0"/>
                <w:iCs w:val="0"/>
                <w:color w:val="000000"/>
                <w:sz w:val="24"/>
                <w:szCs w:val="24"/>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CA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64E3A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9761" w:type="dxa"/>
            <w:gridSpan w:val="9"/>
            <w:tcBorders>
              <w:top w:val="nil"/>
              <w:left w:val="single" w:color="000000" w:sz="4" w:space="0"/>
              <w:bottom w:val="single" w:color="000000" w:sz="4" w:space="0"/>
              <w:right w:val="single" w:color="000000" w:sz="4" w:space="0"/>
            </w:tcBorders>
            <w:shd w:val="clear" w:color="auto" w:fill="FFFFFF"/>
            <w:noWrap/>
            <w:vAlign w:val="center"/>
          </w:tcPr>
          <w:p w14:paraId="1610339B">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p>
          <w:p w14:paraId="367C67CE">
            <w:pPr>
              <w:keepNext w:val="0"/>
              <w:keepLines w:val="0"/>
              <w:widowControl/>
              <w:suppressLineNumbers w:val="0"/>
              <w:ind w:firstLine="400" w:firstLineChars="20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1、以上报价必须含13%增值税专用发票、运费、装卸费（卸车时施工现场可协助联系卸货所需人工机械，具体费用由报价单位自行与卸车相关人员商谈）。</w:t>
            </w:r>
          </w:p>
          <w:p w14:paraId="1A8D839F">
            <w:pPr>
              <w:keepNext w:val="0"/>
              <w:keepLines w:val="0"/>
              <w:widowControl/>
              <w:suppressLineNumbers w:val="0"/>
              <w:ind w:firstLine="400" w:firstLineChars="20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2、结算依据：现场验收通过，签收的数量为准。</w:t>
            </w:r>
          </w:p>
          <w:p w14:paraId="7529E569">
            <w:pPr>
              <w:keepNext w:val="0"/>
              <w:keepLines w:val="0"/>
              <w:widowControl/>
              <w:suppressLineNumbers w:val="0"/>
              <w:ind w:firstLine="400" w:firstLineChars="20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3、付款：本材料无预付款，报价单位根据：当月实际签收的数量×合同单价计算总金额并开具发票，付款日期为询价单位收到发票后的7个工作日内付款。</w:t>
            </w:r>
          </w:p>
        </w:tc>
      </w:tr>
    </w:tbl>
    <w:p w14:paraId="46EB9F67">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46B6C203">
      <w:pPr>
        <w:textAlignment w:val="baseline"/>
        <w:rPr>
          <w:rFonts w:hint="eastAsia"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六、质量要求：</w:t>
      </w:r>
    </w:p>
    <w:p w14:paraId="27850363">
      <w:pPr>
        <w:pStyle w:val="2"/>
        <w:ind w:left="0" w:leftChars="0" w:firstLine="562" w:firstLineChars="200"/>
        <w:rPr>
          <w:rFonts w:hint="eastAsia"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1、符合设计图纸要求</w:t>
      </w:r>
    </w:p>
    <w:p w14:paraId="33794A6B">
      <w:pPr>
        <w:rPr>
          <w:rFonts w:hint="eastAsia"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 xml:space="preserve">    2、必须符合以下品牌要求：</w:t>
      </w:r>
    </w:p>
    <w:tbl>
      <w:tblPr>
        <w:tblStyle w:val="9"/>
        <w:tblW w:w="96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66"/>
        <w:gridCol w:w="7073"/>
      </w:tblGrid>
      <w:tr w14:paraId="375D6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DD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电线电缆</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16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江苏远东、绿宝、上上电缆、宝胜电缆、新光神电缆</w:t>
            </w:r>
          </w:p>
        </w:tc>
      </w:tr>
      <w:tr w14:paraId="1783E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DE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配电箱元器件</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65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PZ30系列终端式配电箱，符合GB7251.1-2013及JB/T7121等标准要求；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元器件：（施耐德、ABB、西门子任一系列产品）高档，（江苏常熟、良信、正泰）中档。</w:t>
            </w:r>
          </w:p>
        </w:tc>
      </w:tr>
      <w:tr w14:paraId="1E037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86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4E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(施耐德、ABB、西门子)高档(大全、广特电气、正泰)中档</w:t>
            </w:r>
          </w:p>
        </w:tc>
      </w:tr>
      <w:tr w14:paraId="033B9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5D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高压断路器</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6B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(施耐德、ABB、西门子、库柏)高档(江苏常熟、良信、正泰)中档</w:t>
            </w:r>
          </w:p>
        </w:tc>
      </w:tr>
      <w:tr w14:paraId="18E69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6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微机保护装置</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BB5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(施耐德、ABB、西门子)高档(万龙、上海人民、正泰)中档</w:t>
            </w:r>
          </w:p>
        </w:tc>
      </w:tr>
      <w:tr w14:paraId="7E85A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9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供配电监控管理系统</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E13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(施耐德、ABB、西门子)高档(上海人民、德力西、正泰)中档</w:t>
            </w:r>
          </w:p>
        </w:tc>
      </w:tr>
      <w:tr w14:paraId="77550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01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低压断路器</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E4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(施耐德、ABB、西门子、库柏)高档(上海人民、德力西、正泰)中档</w:t>
            </w:r>
          </w:p>
        </w:tc>
      </w:tr>
      <w:tr w14:paraId="2FEA4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B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高压配电柜(中置柜)整体</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1A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江苏常熟、上海人民、厦门华电、安徽意通、安徽鑫龙、万泰电气</w:t>
            </w:r>
          </w:p>
        </w:tc>
      </w:tr>
      <w:tr w14:paraId="2DD60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B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低压配电柜、低压电缆分支箱</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23A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伊顿、库柏、万泰电气、德力西、正泰</w:t>
            </w:r>
          </w:p>
        </w:tc>
      </w:tr>
      <w:tr w14:paraId="165ED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9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环网柜(整体)</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7A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伊顿、库柏、施耐德、西门子、欧码嘉宝、万泰电气</w:t>
            </w:r>
          </w:p>
        </w:tc>
      </w:tr>
      <w:tr w14:paraId="3A434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5A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变压器</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D4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到货后由招标人监督中标人送安徽省电力科研院抽检</w:t>
            </w:r>
          </w:p>
        </w:tc>
      </w:tr>
      <w:tr w14:paraId="46EEF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018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直流屏</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76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必须满足国标要求</w:t>
            </w:r>
          </w:p>
        </w:tc>
      </w:tr>
      <w:tr w14:paraId="518C2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0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DA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江苏远东、绿宝、上上电缆、宝胜电缆、新光神电缆</w:t>
            </w:r>
          </w:p>
        </w:tc>
      </w:tr>
      <w:tr w14:paraId="45C09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C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配电箱</w:t>
            </w:r>
          </w:p>
        </w:tc>
        <w:tc>
          <w:tcPr>
            <w:tcW w:w="7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BD6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(施耐德、ABB、西门子)高档(上海人民、德力西、正泰)中档</w:t>
            </w:r>
          </w:p>
        </w:tc>
      </w:tr>
    </w:tbl>
    <w:p w14:paraId="01AA018B">
      <w:pPr>
        <w:pStyle w:val="2"/>
        <w:ind w:left="0" w:leftChars="0" w:firstLine="0" w:firstLineChars="0"/>
        <w:rPr>
          <w:rFonts w:hint="default"/>
          <w:lang w:val="en-US" w:eastAsia="zh-CN"/>
        </w:rPr>
      </w:pPr>
    </w:p>
    <w:p w14:paraId="403DD95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七、</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09E103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default" w:ascii="仿宋" w:hAnsi="仿宋" w:eastAsia="仿宋" w:cs="楷体_GB2312"/>
          <w:color w:val="C00000"/>
          <w:sz w:val="28"/>
          <w:szCs w:val="28"/>
          <w:lang w:val="en-US" w:eastAsia="zh-CN"/>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auto"/>
          <w:sz w:val="28"/>
          <w:szCs w:val="28"/>
          <w:highlight w:val="none"/>
          <w:lang w:val="en-US" w:eastAsia="zh-CN"/>
        </w:rPr>
        <w:t>报价单位须明确是否为生产厂家亦或为贸易商。</w:t>
      </w:r>
    </w:p>
    <w:p w14:paraId="676437C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6EF01C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w:t>
      </w:r>
      <w:r>
        <w:rPr>
          <w:rFonts w:hint="eastAsia" w:ascii="仿宋" w:hAnsi="仿宋" w:eastAsia="仿宋" w:cs="楷体_GB2312"/>
          <w:color w:val="000000"/>
          <w:sz w:val="28"/>
          <w:szCs w:val="28"/>
          <w:lang w:val="en-US" w:eastAsia="zh-CN"/>
        </w:rPr>
        <w:t>相关</w:t>
      </w:r>
      <w:r>
        <w:rPr>
          <w:rFonts w:hint="eastAsia" w:ascii="仿宋" w:hAnsi="仿宋" w:eastAsia="仿宋" w:cs="楷体_GB2312"/>
          <w:color w:val="000000"/>
          <w:sz w:val="28"/>
          <w:szCs w:val="28"/>
          <w:lang w:eastAsia="zh-CN"/>
        </w:rPr>
        <w:t>标准制造。</w:t>
      </w:r>
    </w:p>
    <w:p w14:paraId="21B4C46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78B140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490C4D2B">
      <w:pPr>
        <w:tabs>
          <w:tab w:val="left" w:pos="540"/>
        </w:tabs>
        <w:spacing w:line="300" w:lineRule="auto"/>
        <w:rPr>
          <w:rFonts w:hint="eastAsia" w:ascii="仿宋" w:hAnsi="仿宋" w:eastAsia="仿宋" w:cs="楷体_GB2312"/>
          <w:b/>
          <w:bCs w:val="0"/>
          <w:color w:val="000000"/>
          <w:sz w:val="28"/>
          <w:szCs w:val="28"/>
        </w:rPr>
      </w:pPr>
      <w:r>
        <w:rPr>
          <w:rFonts w:hint="eastAsia" w:ascii="仿宋" w:hAnsi="仿宋" w:eastAsia="仿宋" w:cs="楷体_GB2312"/>
          <w:b/>
          <w:bCs w:val="0"/>
          <w:color w:val="000000"/>
          <w:sz w:val="28"/>
          <w:szCs w:val="28"/>
          <w:lang w:val="en-US" w:eastAsia="zh-CN"/>
        </w:rPr>
        <w:t>八</w:t>
      </w:r>
      <w:r>
        <w:rPr>
          <w:rFonts w:ascii="仿宋" w:hAnsi="仿宋" w:eastAsia="仿宋" w:cs="楷体_GB2312"/>
          <w:b/>
          <w:bCs w:val="0"/>
          <w:color w:val="000000"/>
          <w:sz w:val="28"/>
          <w:szCs w:val="28"/>
        </w:rPr>
        <w:t>、结</w:t>
      </w:r>
      <w:r>
        <w:rPr>
          <w:rFonts w:hint="eastAsia" w:ascii="仿宋" w:hAnsi="仿宋" w:eastAsia="仿宋" w:cs="楷体_GB2312"/>
          <w:b/>
          <w:bCs w:val="0"/>
          <w:color w:val="000000"/>
          <w:sz w:val="28"/>
          <w:szCs w:val="28"/>
        </w:rPr>
        <w:t>算付款方式：</w:t>
      </w:r>
    </w:p>
    <w:p w14:paraId="7F880593">
      <w:pPr>
        <w:tabs>
          <w:tab w:val="left" w:pos="540"/>
        </w:tabs>
        <w:spacing w:line="300" w:lineRule="auto"/>
        <w:ind w:firstLine="560" w:firstLineChars="2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此批材料无预付款，报价人自筹资金。当月实际签收的数量×合同单价计算总金额并开具发票，付款日期为询价单位收到发票后的7个工作日内付款。</w:t>
      </w:r>
    </w:p>
    <w:p w14:paraId="6DEE6B6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2026</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16</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2026</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32B50E73">
      <w:pPr>
        <w:pStyle w:val="2"/>
        <w:ind w:left="0" w:leftChars="0" w:firstLine="560" w:firstLineChars="200"/>
        <w:rPr>
          <w:rFonts w:hint="eastAsia"/>
          <w:lang w:val="en-US" w:eastAsia="zh-CN"/>
        </w:rPr>
      </w:pPr>
      <w:r>
        <w:rPr>
          <w:rFonts w:hint="eastAsia" w:ascii="仿宋" w:hAnsi="仿宋" w:eastAsia="仿宋" w:cs="仿宋"/>
          <w:sz w:val="28"/>
          <w:szCs w:val="28"/>
          <w:lang w:val="en-US" w:eastAsia="zh-CN"/>
        </w:rPr>
        <w:t>2、报价方在提供报价文件时，提供报价保证金人民币贰万元（¥20000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5801FBF">
      <w:pPr>
        <w:pStyle w:val="2"/>
        <w:ind w:left="0" w:leftChars="0" w:firstLine="0" w:firstLineChars="0"/>
        <w:rPr>
          <w:rFonts w:hint="eastAsia" w:eastAsiaTheme="minorEastAsia"/>
          <w:lang w:val="en-US" w:eastAsia="zh-CN"/>
        </w:rPr>
      </w:pPr>
      <w:r>
        <w:rPr>
          <w:rFonts w:hint="eastAsia"/>
          <w:lang w:val="en-US" w:eastAsia="zh-CN"/>
        </w:rPr>
        <w:t>4、唱标完成，各家供货商</w:t>
      </w:r>
    </w:p>
    <w:p w14:paraId="049E110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十</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7A0A2CC0">
      <w:pPr>
        <w:pStyle w:val="2"/>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4、本次询价报价单位只有两家投标单位报名则自动转为竞争性磋商；只有一家投标单位报名则自动转为单一谈判。</w:t>
      </w:r>
    </w:p>
    <w:p w14:paraId="53DDF84A">
      <w:pPr>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5、商务电话：19719804594</w:t>
      </w:r>
    </w:p>
    <w:p w14:paraId="2F552C63">
      <w:pPr>
        <w:pStyle w:val="2"/>
        <w:rPr>
          <w:rFonts w:hint="default"/>
          <w:lang w:val="en-US" w:eastAsia="zh-CN"/>
        </w:rPr>
      </w:pPr>
      <w:r>
        <w:rPr>
          <w:rFonts w:hint="eastAsia" w:ascii="仿宋" w:hAnsi="仿宋" w:eastAsia="仿宋" w:cs="楷体_GB2312"/>
          <w:color w:val="000000"/>
          <w:sz w:val="28"/>
          <w:szCs w:val="28"/>
          <w:lang w:val="en-US" w:eastAsia="zh-CN"/>
        </w:rPr>
        <w:t xml:space="preserve"> 图纸技术联系电话：17855444451</w:t>
      </w:r>
    </w:p>
    <w:p w14:paraId="20A0E490">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十一</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F5A020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6457343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0EBFD84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eastAsia="zh-CN"/>
        </w:rPr>
      </w:pPr>
      <w:bookmarkStart w:id="0" w:name="_GoBack"/>
      <w:r>
        <w:rPr>
          <w:rFonts w:hint="eastAsia" w:ascii="仿宋" w:hAnsi="仿宋" w:eastAsia="仿宋" w:cs="楷体_GB2312"/>
          <w:color w:val="000000"/>
          <w:sz w:val="28"/>
          <w:szCs w:val="28"/>
          <w:lang w:eastAsia="zh-CN"/>
        </w:rPr>
        <w:t>淮南新物源商贸有限责任公司</w:t>
      </w:r>
    </w:p>
    <w:p w14:paraId="4A8C78E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商务</w:t>
      </w:r>
      <w:r>
        <w:rPr>
          <w:rFonts w:hint="eastAsia" w:ascii="仿宋" w:hAnsi="仿宋" w:eastAsia="仿宋" w:cs="楷体_GB2312"/>
          <w:color w:val="000000"/>
          <w:sz w:val="28"/>
          <w:szCs w:val="28"/>
        </w:rPr>
        <w:t>电话：</w:t>
      </w:r>
      <w:r>
        <w:rPr>
          <w:rFonts w:hint="eastAsia" w:ascii="仿宋" w:hAnsi="仿宋" w:eastAsia="仿宋" w:cs="楷体_GB2312"/>
          <w:color w:val="000000"/>
          <w:sz w:val="28"/>
          <w:szCs w:val="28"/>
          <w:lang w:val="en-US" w:eastAsia="zh-CN"/>
        </w:rPr>
        <w:t>19719804594</w:t>
      </w:r>
    </w:p>
    <w:p w14:paraId="4F4036CC">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监督电话：13956455350</w:t>
      </w:r>
    </w:p>
    <w:p w14:paraId="320001F5">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2026</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9</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bookmarkEnd w:id="0"/>
    <w:p w14:paraId="3D88DEAA">
      <w:pPr>
        <w:textAlignment w:val="baseline"/>
        <w:rPr>
          <w:rFonts w:hint="eastAsia" w:ascii="仿宋" w:hAnsi="仿宋" w:eastAsia="仿宋" w:cs="仿宋"/>
          <w:color w:val="000000"/>
          <w:sz w:val="28"/>
          <w:szCs w:val="28"/>
        </w:rPr>
      </w:pPr>
    </w:p>
    <w:p w14:paraId="15AAE312">
      <w:pPr>
        <w:textAlignment w:val="baseline"/>
        <w:rPr>
          <w:rFonts w:hint="eastAsia" w:ascii="仿宋" w:hAnsi="仿宋" w:eastAsia="仿宋" w:cs="仿宋"/>
          <w:color w:val="000000"/>
          <w:sz w:val="28"/>
          <w:szCs w:val="28"/>
        </w:rPr>
      </w:pPr>
    </w:p>
    <w:p w14:paraId="52C9C831">
      <w:pPr>
        <w:textAlignment w:val="baseline"/>
        <w:rPr>
          <w:rFonts w:hint="eastAsia" w:ascii="仿宋" w:hAnsi="仿宋" w:eastAsia="仿宋" w:cs="仿宋"/>
          <w:color w:val="000000"/>
          <w:sz w:val="28"/>
          <w:szCs w:val="28"/>
        </w:rPr>
      </w:pPr>
    </w:p>
    <w:p w14:paraId="44C2DD66">
      <w:pPr>
        <w:textAlignment w:val="baseline"/>
        <w:rPr>
          <w:rFonts w:hint="eastAsia" w:ascii="仿宋" w:hAnsi="仿宋" w:eastAsia="仿宋" w:cs="仿宋"/>
          <w:color w:val="000000"/>
          <w:sz w:val="28"/>
          <w:szCs w:val="28"/>
        </w:rPr>
      </w:pPr>
    </w:p>
    <w:p w14:paraId="2BA1CD0C">
      <w:pPr>
        <w:pStyle w:val="2"/>
        <w:ind w:left="0" w:leftChars="0" w:firstLine="0" w:firstLineChars="0"/>
        <w:rPr>
          <w:rFonts w:hint="eastAsia" w:ascii="仿宋" w:hAnsi="仿宋" w:eastAsia="仿宋" w:cs="仿宋"/>
          <w:color w:val="000000"/>
          <w:sz w:val="28"/>
          <w:szCs w:val="28"/>
        </w:rPr>
        <w:sectPr>
          <w:pgSz w:w="11906" w:h="16838"/>
          <w:pgMar w:top="850" w:right="1134" w:bottom="850" w:left="1134" w:header="851" w:footer="992" w:gutter="0"/>
          <w:cols w:space="425" w:num="1"/>
          <w:docGrid w:type="lines" w:linePitch="312" w:charSpace="0"/>
        </w:sectPr>
      </w:pPr>
    </w:p>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sectPr>
          <w:pgSz w:w="11906" w:h="16838"/>
          <w:pgMar w:top="850" w:right="1134" w:bottom="850" w:left="1134" w:header="851" w:footer="992" w:gutter="0"/>
          <w:cols w:space="425" w:num="1"/>
          <w:docGrid w:type="lines" w:linePitch="312" w:charSpace="0"/>
        </w:sect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3DD0244E">
      <w:pPr>
        <w:ind w:firstLine="5341" w:firstLineChars="1900"/>
        <w:jc w:val="left"/>
        <w:rPr>
          <w:rFonts w:hint="default"/>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9DE63C8">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sectPr>
          <w:pgSz w:w="11906" w:h="16838"/>
          <w:pgMar w:top="1440" w:right="1080" w:bottom="1440" w:left="1080" w:header="851" w:footer="992" w:gutter="0"/>
          <w:cols w:space="425" w:num="1"/>
          <w:docGrid w:type="lines" w:linePitch="312" w:charSpace="0"/>
        </w:sect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163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2475"/>
        <w:gridCol w:w="2475"/>
        <w:gridCol w:w="2385"/>
        <w:gridCol w:w="675"/>
        <w:gridCol w:w="810"/>
        <w:gridCol w:w="1110"/>
        <w:gridCol w:w="1035"/>
        <w:gridCol w:w="4816"/>
      </w:tblGrid>
      <w:tr w14:paraId="3CC07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CCC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4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35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编号</w:t>
            </w:r>
          </w:p>
        </w:tc>
        <w:tc>
          <w:tcPr>
            <w:tcW w:w="24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85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23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13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产品型号</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59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42E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49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单价 </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87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金额 </w:t>
            </w:r>
          </w:p>
        </w:tc>
        <w:tc>
          <w:tcPr>
            <w:tcW w:w="48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80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4CD14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1AB86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DC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6L1-4</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4C1DA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CCFD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87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F857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E33A70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117C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D56FA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4318C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E7D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7E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6L1-5</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0CB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F698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8F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9BD3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11E6AFC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67ED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40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3A16E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0019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895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6L1-6</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9240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3BDE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91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421E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990D58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9A5C4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5F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62DD5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442CC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B40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6L1-7</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091D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6A7E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51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76D8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CE63A8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35AD2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D89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82CC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9FAF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73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6L1-8</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A860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3AAC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08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1D17F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163DED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40326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93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9181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F349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A7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6L2-5</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FD71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6C7D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C0A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AF9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F141A4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E164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129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48FB3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47A17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2B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6L2-6</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D81E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B39A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73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4AD0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440541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C5B9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62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54575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9D87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6F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6L2-7</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05386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D9CB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59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49F58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461E45B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4BC46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A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3E03C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9EFB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14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6L2-8</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7DB5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9BF4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010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0E9A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17C4241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21C2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4CD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5EC82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115DF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1B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6L2-9</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0167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低压出线柜</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6F1C9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GCS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859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C12B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3A642A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05E1A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AE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29B9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tcBorders>
              <w:top w:val="nil"/>
              <w:left w:val="single" w:color="000000" w:sz="4" w:space="0"/>
              <w:bottom w:val="single" w:color="auto" w:sz="4" w:space="0"/>
              <w:right w:val="single" w:color="000000" w:sz="4" w:space="0"/>
            </w:tcBorders>
            <w:shd w:val="clear" w:color="auto" w:fill="FFFFFF"/>
            <w:noWrap/>
            <w:vAlign w:val="center"/>
          </w:tcPr>
          <w:p w14:paraId="3B460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475" w:type="dxa"/>
            <w:tcBorders>
              <w:top w:val="single" w:color="000000" w:sz="4" w:space="0"/>
              <w:left w:val="single" w:color="000000" w:sz="4" w:space="0"/>
              <w:bottom w:val="single" w:color="auto" w:sz="4" w:space="0"/>
              <w:right w:val="single" w:color="000000" w:sz="4" w:space="0"/>
            </w:tcBorders>
            <w:shd w:val="clear" w:color="auto" w:fill="FFFFFF"/>
            <w:vAlign w:val="center"/>
          </w:tcPr>
          <w:p w14:paraId="152AD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2KW</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5CC01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电源屏</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3F533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UPS-2KW/AC220V</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3B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2877D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FFFFFF"/>
            <w:noWrap/>
            <w:vAlign w:val="center"/>
          </w:tcPr>
          <w:p w14:paraId="720DB9A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08BC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1B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4A91E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auto" w:sz="4" w:space="0"/>
              <w:left w:val="single" w:color="auto" w:sz="4" w:space="0"/>
              <w:bottom w:val="single" w:color="auto" w:sz="4" w:space="0"/>
              <w:right w:val="single" w:color="000000" w:sz="4" w:space="0"/>
            </w:tcBorders>
            <w:shd w:val="clear" w:color="auto" w:fill="FFFFFF"/>
            <w:noWrap/>
            <w:vAlign w:val="center"/>
          </w:tcPr>
          <w:p w14:paraId="72B25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475" w:type="dxa"/>
            <w:tcBorders>
              <w:top w:val="single" w:color="auto" w:sz="4" w:space="0"/>
              <w:left w:val="single" w:color="000000" w:sz="4" w:space="0"/>
              <w:bottom w:val="single" w:color="auto" w:sz="4" w:space="0"/>
              <w:right w:val="single" w:color="auto" w:sz="4" w:space="0"/>
            </w:tcBorders>
            <w:shd w:val="clear" w:color="auto" w:fill="FFFFFF"/>
            <w:vAlign w:val="center"/>
          </w:tcPr>
          <w:p w14:paraId="5D909A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XLC-Ⅲ-630A-5线</w:t>
            </w:r>
          </w:p>
        </w:tc>
        <w:tc>
          <w:tcPr>
            <w:tcW w:w="2475" w:type="dxa"/>
            <w:tcBorders>
              <w:top w:val="single" w:color="000000" w:sz="4" w:space="0"/>
              <w:left w:val="single" w:color="auto" w:sz="4" w:space="0"/>
              <w:bottom w:val="single" w:color="000000" w:sz="4" w:space="0"/>
              <w:right w:val="single" w:color="000000" w:sz="4" w:space="0"/>
            </w:tcBorders>
            <w:shd w:val="clear" w:color="auto" w:fill="FFFFFF"/>
            <w:vAlign w:val="center"/>
          </w:tcPr>
          <w:p w14:paraId="32227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母线终端箱</w:t>
            </w:r>
          </w:p>
        </w:tc>
        <w:tc>
          <w:tcPr>
            <w:tcW w:w="2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E32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MB60-630H/3300/500A</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A2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52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E5EB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7D04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F0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6#配电房设备（具体配置见系统图）进出线均在上口</w:t>
            </w:r>
          </w:p>
        </w:tc>
      </w:tr>
      <w:tr w14:paraId="14BF6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303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14:paraId="032BC20C">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7455" w:type="dxa"/>
            <w:gridSpan w:val="5"/>
            <w:tcBorders>
              <w:top w:val="single" w:color="000000" w:sz="4" w:space="0"/>
              <w:left w:val="single" w:color="auto" w:sz="4" w:space="0"/>
              <w:bottom w:val="single" w:color="000000" w:sz="4" w:space="0"/>
              <w:right w:val="single" w:color="000000" w:sz="4" w:space="0"/>
            </w:tcBorders>
            <w:shd w:val="clear" w:color="auto" w:fill="FFFFFF"/>
            <w:vAlign w:val="center"/>
          </w:tcPr>
          <w:p w14:paraId="13616FDF">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0"/>
                <w:szCs w:val="20"/>
                <w:u w:val="none"/>
                <w:lang w:val="en-US" w:eastAsia="zh-CN"/>
              </w:rPr>
              <w:t>(金额大写)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5CA8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549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5FB4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16336" w:type="dxa"/>
            <w:gridSpan w:val="9"/>
            <w:tcBorders>
              <w:top w:val="single" w:color="auto" w:sz="4" w:space="0"/>
              <w:left w:val="single" w:color="000000" w:sz="4" w:space="0"/>
              <w:bottom w:val="single" w:color="000000" w:sz="4" w:space="0"/>
              <w:right w:val="single" w:color="000000" w:sz="4" w:space="0"/>
            </w:tcBorders>
            <w:shd w:val="clear" w:color="auto" w:fill="FFFFFF"/>
            <w:noWrap/>
            <w:vAlign w:val="center"/>
          </w:tcPr>
          <w:p w14:paraId="5277378F">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p>
          <w:p w14:paraId="7B591BF6">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1、以上报价必须含13%增值税专用发票、运费、装卸费（卸车时施工现场可协助联系卸货所需人工机械，具体费用由报价单位自行与卸车相关人员商谈）。</w:t>
            </w:r>
          </w:p>
          <w:p w14:paraId="55BDBA71">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2、结算依据：现场验收通过，签收的数量为准。</w:t>
            </w:r>
          </w:p>
          <w:p w14:paraId="18B19F8F">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3、付款：本材料无预付款，报价单位根据：当月实际签收的数量×合同单价计算总金额并开具发票，付款日期为询价单位收到发票后的7个工作日内付款。</w:t>
            </w:r>
          </w:p>
        </w:tc>
      </w:tr>
    </w:tbl>
    <w:p w14:paraId="304CE1A6">
      <w:pPr>
        <w:wordWrap w:val="0"/>
        <w:ind w:firstLine="10119" w:firstLineChars="3600"/>
        <w:jc w:val="both"/>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rPr>
        <w:t>报价商名称：（章）</w:t>
      </w:r>
      <w:r>
        <w:rPr>
          <w:rFonts w:hint="eastAsia" w:ascii="仿宋" w:hAnsi="仿宋" w:eastAsia="仿宋" w:cs="楷体_GB2312"/>
          <w:b/>
          <w:bCs/>
          <w:color w:val="000000"/>
          <w:sz w:val="28"/>
          <w:szCs w:val="28"/>
          <w:lang w:val="en-US" w:eastAsia="zh-CN"/>
        </w:rPr>
        <w:t xml:space="preserve">         </w:t>
      </w:r>
    </w:p>
    <w:p w14:paraId="5E1615A6">
      <w:pPr>
        <w:wordWrap/>
        <w:jc w:val="left"/>
        <w:textAlignment w:val="baseline"/>
        <w:rPr>
          <w:rFonts w:hint="default" w:ascii="仿宋" w:hAnsi="仿宋" w:eastAsia="仿宋" w:cs="楷体_GB2312"/>
          <w:color w:val="000000"/>
          <w:sz w:val="28"/>
          <w:szCs w:val="28"/>
          <w:lang w:val="en-US" w:eastAsia="zh-CN"/>
        </w:rPr>
        <w:sectPr>
          <w:pgSz w:w="16838" w:h="11906" w:orient="landscape"/>
          <w:pgMar w:top="1080" w:right="1440" w:bottom="1080" w:left="1440" w:header="851" w:footer="992" w:gutter="0"/>
          <w:cols w:space="425" w:num="1"/>
          <w:docGrid w:type="lines" w:linePitch="312" w:charSpace="0"/>
        </w:sect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lang w:val="en-US" w:eastAsia="zh-CN"/>
        </w:rPr>
        <w:t xml:space="preserve">                 </w:t>
      </w: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5F8D1D08">
      <w:pPr>
        <w:textAlignment w:val="baseline"/>
        <w:rPr>
          <w:rFonts w:hint="eastAsia" w:ascii="仿宋" w:hAnsi="仿宋" w:eastAsia="仿宋" w:cs="仿宋"/>
          <w:color w:val="000000"/>
          <w:sz w:val="28"/>
          <w:szCs w:val="28"/>
          <w:lang w:eastAsia="zh-CN"/>
        </w:rPr>
        <w:sectPr>
          <w:pgSz w:w="11906" w:h="16838"/>
          <w:pgMar w:top="1440" w:right="1080" w:bottom="1440" w:left="1080" w:header="851" w:footer="992" w:gutter="0"/>
          <w:cols w:space="425" w:num="1"/>
          <w:docGrid w:type="lines" w:linePitch="312" w:charSpace="0"/>
        </w:sect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sectPr>
          <w:pgSz w:w="11906" w:h="16838"/>
          <w:pgMar w:top="1440" w:right="1080" w:bottom="1440" w:left="1080" w:header="851" w:footer="992" w:gutter="0"/>
          <w:cols w:space="425" w:num="1"/>
          <w:docGrid w:type="lines" w:linePitch="312" w:charSpace="0"/>
        </w:sect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配电柜</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sectPr>
          <w:pgSz w:w="11906" w:h="16838"/>
          <w:pgMar w:top="1440" w:right="1080" w:bottom="1440" w:left="1080" w:header="851" w:footer="992" w:gutter="0"/>
          <w:cols w:space="425" w:num="1"/>
          <w:docGrid w:type="lines" w:linePitch="312" w:charSpace="0"/>
        </w:sect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配电柜</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3ADA"/>
    <w:rsid w:val="001F646E"/>
    <w:rsid w:val="00216ED1"/>
    <w:rsid w:val="002329D1"/>
    <w:rsid w:val="00240B71"/>
    <w:rsid w:val="00243AEA"/>
    <w:rsid w:val="002556C1"/>
    <w:rsid w:val="00284C99"/>
    <w:rsid w:val="00295304"/>
    <w:rsid w:val="002A1037"/>
    <w:rsid w:val="002A7D17"/>
    <w:rsid w:val="002B369B"/>
    <w:rsid w:val="002C45BE"/>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81DEF"/>
    <w:rsid w:val="004874D5"/>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85F97"/>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53EE"/>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743"/>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5DE6"/>
    <w:rsid w:val="00FE6F70"/>
    <w:rsid w:val="00FE7BE4"/>
    <w:rsid w:val="00FF0A14"/>
    <w:rsid w:val="01214875"/>
    <w:rsid w:val="01626374"/>
    <w:rsid w:val="01944054"/>
    <w:rsid w:val="01B14C06"/>
    <w:rsid w:val="01B3097E"/>
    <w:rsid w:val="01DD3E7D"/>
    <w:rsid w:val="01E90844"/>
    <w:rsid w:val="02174D5E"/>
    <w:rsid w:val="025B2DC4"/>
    <w:rsid w:val="025D4D8E"/>
    <w:rsid w:val="02673348"/>
    <w:rsid w:val="029E162E"/>
    <w:rsid w:val="02EB4148"/>
    <w:rsid w:val="02FA79DE"/>
    <w:rsid w:val="03092820"/>
    <w:rsid w:val="031379AE"/>
    <w:rsid w:val="03993BA4"/>
    <w:rsid w:val="03AE456B"/>
    <w:rsid w:val="03DB0660"/>
    <w:rsid w:val="03E424F8"/>
    <w:rsid w:val="03E82594"/>
    <w:rsid w:val="03F1578E"/>
    <w:rsid w:val="040D3FBD"/>
    <w:rsid w:val="04134860"/>
    <w:rsid w:val="04166958"/>
    <w:rsid w:val="041B280B"/>
    <w:rsid w:val="0433224A"/>
    <w:rsid w:val="04336B73"/>
    <w:rsid w:val="047C572D"/>
    <w:rsid w:val="049D2E03"/>
    <w:rsid w:val="04A171B4"/>
    <w:rsid w:val="04BC223F"/>
    <w:rsid w:val="04DB3660"/>
    <w:rsid w:val="04F34F4F"/>
    <w:rsid w:val="050D2A9B"/>
    <w:rsid w:val="05110CA7"/>
    <w:rsid w:val="05177476"/>
    <w:rsid w:val="05393890"/>
    <w:rsid w:val="054933A7"/>
    <w:rsid w:val="059C5BCD"/>
    <w:rsid w:val="05D435B9"/>
    <w:rsid w:val="06257970"/>
    <w:rsid w:val="06886587"/>
    <w:rsid w:val="06C14C23"/>
    <w:rsid w:val="06D80E87"/>
    <w:rsid w:val="06D92D3A"/>
    <w:rsid w:val="06DD649D"/>
    <w:rsid w:val="06E710CA"/>
    <w:rsid w:val="072D128E"/>
    <w:rsid w:val="073F2CB4"/>
    <w:rsid w:val="073F4A62"/>
    <w:rsid w:val="076C1190"/>
    <w:rsid w:val="07944DAE"/>
    <w:rsid w:val="07A81B10"/>
    <w:rsid w:val="07BD1061"/>
    <w:rsid w:val="07D6456B"/>
    <w:rsid w:val="07FC224D"/>
    <w:rsid w:val="080F2C02"/>
    <w:rsid w:val="0829087A"/>
    <w:rsid w:val="084D31AF"/>
    <w:rsid w:val="08602EE2"/>
    <w:rsid w:val="0878022B"/>
    <w:rsid w:val="08966904"/>
    <w:rsid w:val="08A74FB5"/>
    <w:rsid w:val="08C77405"/>
    <w:rsid w:val="08F11B50"/>
    <w:rsid w:val="08FF0187"/>
    <w:rsid w:val="09000221"/>
    <w:rsid w:val="09054DD3"/>
    <w:rsid w:val="090E293E"/>
    <w:rsid w:val="091066B6"/>
    <w:rsid w:val="094B1DE4"/>
    <w:rsid w:val="09921A1E"/>
    <w:rsid w:val="0992531D"/>
    <w:rsid w:val="09BF1E8A"/>
    <w:rsid w:val="09E65669"/>
    <w:rsid w:val="0A187F18"/>
    <w:rsid w:val="0A770227"/>
    <w:rsid w:val="0A7E1D45"/>
    <w:rsid w:val="0A8A693C"/>
    <w:rsid w:val="0B005F1C"/>
    <w:rsid w:val="0B1C57E6"/>
    <w:rsid w:val="0B2912E4"/>
    <w:rsid w:val="0B554854"/>
    <w:rsid w:val="0B6727D9"/>
    <w:rsid w:val="0B7005D5"/>
    <w:rsid w:val="0BE34556"/>
    <w:rsid w:val="0BEB3C2A"/>
    <w:rsid w:val="0BFA53FB"/>
    <w:rsid w:val="0C2A5CE1"/>
    <w:rsid w:val="0C2C060A"/>
    <w:rsid w:val="0C3C1951"/>
    <w:rsid w:val="0C5114BF"/>
    <w:rsid w:val="0C6F5DE9"/>
    <w:rsid w:val="0C765646"/>
    <w:rsid w:val="0C917B0E"/>
    <w:rsid w:val="0CA4400B"/>
    <w:rsid w:val="0CAB771F"/>
    <w:rsid w:val="0CBD0903"/>
    <w:rsid w:val="0D07495A"/>
    <w:rsid w:val="0D1D75F3"/>
    <w:rsid w:val="0D701E19"/>
    <w:rsid w:val="0D8853B5"/>
    <w:rsid w:val="0DC363ED"/>
    <w:rsid w:val="0E1E7AC7"/>
    <w:rsid w:val="0E5C239D"/>
    <w:rsid w:val="0E8511E4"/>
    <w:rsid w:val="0F130CAE"/>
    <w:rsid w:val="0F384BB8"/>
    <w:rsid w:val="0F417BF9"/>
    <w:rsid w:val="0FB57FB7"/>
    <w:rsid w:val="106A2B50"/>
    <w:rsid w:val="108654B0"/>
    <w:rsid w:val="10A5627E"/>
    <w:rsid w:val="10B96C7B"/>
    <w:rsid w:val="10CD1330"/>
    <w:rsid w:val="110C3C07"/>
    <w:rsid w:val="11360C84"/>
    <w:rsid w:val="11441C25"/>
    <w:rsid w:val="1155539E"/>
    <w:rsid w:val="115D6403"/>
    <w:rsid w:val="11823EC9"/>
    <w:rsid w:val="11BB73DB"/>
    <w:rsid w:val="11C37223"/>
    <w:rsid w:val="11CB5870"/>
    <w:rsid w:val="121865DB"/>
    <w:rsid w:val="12383670"/>
    <w:rsid w:val="124A70DD"/>
    <w:rsid w:val="124B4C03"/>
    <w:rsid w:val="12563718"/>
    <w:rsid w:val="12906AB9"/>
    <w:rsid w:val="1292638E"/>
    <w:rsid w:val="12AB1263"/>
    <w:rsid w:val="12B64F8D"/>
    <w:rsid w:val="12C66037"/>
    <w:rsid w:val="12FE3A23"/>
    <w:rsid w:val="131840D7"/>
    <w:rsid w:val="132C5164"/>
    <w:rsid w:val="136021D9"/>
    <w:rsid w:val="13A75E69"/>
    <w:rsid w:val="13B452DE"/>
    <w:rsid w:val="13CC58CF"/>
    <w:rsid w:val="13EE3A98"/>
    <w:rsid w:val="141A663B"/>
    <w:rsid w:val="142851FC"/>
    <w:rsid w:val="142E2F90"/>
    <w:rsid w:val="14305E5E"/>
    <w:rsid w:val="143E4A1F"/>
    <w:rsid w:val="143F60A1"/>
    <w:rsid w:val="14700951"/>
    <w:rsid w:val="14E31122"/>
    <w:rsid w:val="14FA66F7"/>
    <w:rsid w:val="157E577E"/>
    <w:rsid w:val="158D722B"/>
    <w:rsid w:val="15980A47"/>
    <w:rsid w:val="15A32D3A"/>
    <w:rsid w:val="15F1161D"/>
    <w:rsid w:val="15F5735F"/>
    <w:rsid w:val="15FA4976"/>
    <w:rsid w:val="167F6DC6"/>
    <w:rsid w:val="16E12CF7"/>
    <w:rsid w:val="16E96798"/>
    <w:rsid w:val="171B0212"/>
    <w:rsid w:val="172779EC"/>
    <w:rsid w:val="17555BDC"/>
    <w:rsid w:val="17AC1CA0"/>
    <w:rsid w:val="17AC6144"/>
    <w:rsid w:val="17D35D21"/>
    <w:rsid w:val="17E07B9B"/>
    <w:rsid w:val="17E506FE"/>
    <w:rsid w:val="182A420E"/>
    <w:rsid w:val="182C34CC"/>
    <w:rsid w:val="183270B7"/>
    <w:rsid w:val="18423519"/>
    <w:rsid w:val="186F1BC2"/>
    <w:rsid w:val="188F508D"/>
    <w:rsid w:val="18FF5677"/>
    <w:rsid w:val="1903089F"/>
    <w:rsid w:val="19185113"/>
    <w:rsid w:val="19516FA3"/>
    <w:rsid w:val="198C6C4C"/>
    <w:rsid w:val="19C808E7"/>
    <w:rsid w:val="19F636A6"/>
    <w:rsid w:val="1A05270E"/>
    <w:rsid w:val="1A255D39"/>
    <w:rsid w:val="1A440C8A"/>
    <w:rsid w:val="1AA11864"/>
    <w:rsid w:val="1ABA0B77"/>
    <w:rsid w:val="1AE6371B"/>
    <w:rsid w:val="1AEC6857"/>
    <w:rsid w:val="1AF71484"/>
    <w:rsid w:val="1AFC1190"/>
    <w:rsid w:val="1AFE6CB6"/>
    <w:rsid w:val="1B0B4F2F"/>
    <w:rsid w:val="1B1A1616"/>
    <w:rsid w:val="1B1E5236"/>
    <w:rsid w:val="1B3A75C2"/>
    <w:rsid w:val="1B701236"/>
    <w:rsid w:val="1B7A20B5"/>
    <w:rsid w:val="1BE84A67"/>
    <w:rsid w:val="1C0A3439"/>
    <w:rsid w:val="1C2344FA"/>
    <w:rsid w:val="1C2C33AF"/>
    <w:rsid w:val="1C422DF6"/>
    <w:rsid w:val="1C704EE0"/>
    <w:rsid w:val="1C8E406A"/>
    <w:rsid w:val="1CB515F6"/>
    <w:rsid w:val="1CB810E7"/>
    <w:rsid w:val="1CBC0BD7"/>
    <w:rsid w:val="1CCC6940"/>
    <w:rsid w:val="1CE67A02"/>
    <w:rsid w:val="1D0B1216"/>
    <w:rsid w:val="1D4F1A4B"/>
    <w:rsid w:val="1D790876"/>
    <w:rsid w:val="1D7F39B2"/>
    <w:rsid w:val="1DC20D95"/>
    <w:rsid w:val="1DDE4B7D"/>
    <w:rsid w:val="1E067C30"/>
    <w:rsid w:val="1E175112"/>
    <w:rsid w:val="1E205195"/>
    <w:rsid w:val="1E7352C5"/>
    <w:rsid w:val="1EE94A33"/>
    <w:rsid w:val="1F4D3D68"/>
    <w:rsid w:val="1F6115C2"/>
    <w:rsid w:val="1F703EFB"/>
    <w:rsid w:val="1F72256E"/>
    <w:rsid w:val="1F74703D"/>
    <w:rsid w:val="1F933745"/>
    <w:rsid w:val="1F981FAD"/>
    <w:rsid w:val="1F9960B8"/>
    <w:rsid w:val="1FA31BDA"/>
    <w:rsid w:val="1FAB6CE1"/>
    <w:rsid w:val="1FD13B98"/>
    <w:rsid w:val="1FDE70B6"/>
    <w:rsid w:val="1FE30229"/>
    <w:rsid w:val="1FF266BE"/>
    <w:rsid w:val="20366406"/>
    <w:rsid w:val="20505621"/>
    <w:rsid w:val="20576F06"/>
    <w:rsid w:val="20627F7C"/>
    <w:rsid w:val="207F2647"/>
    <w:rsid w:val="20A60F81"/>
    <w:rsid w:val="20B00A53"/>
    <w:rsid w:val="20B322F1"/>
    <w:rsid w:val="20C52024"/>
    <w:rsid w:val="20F51A7A"/>
    <w:rsid w:val="21063FC7"/>
    <w:rsid w:val="211D59BC"/>
    <w:rsid w:val="2127683B"/>
    <w:rsid w:val="212F6434"/>
    <w:rsid w:val="2167282F"/>
    <w:rsid w:val="21A41C3A"/>
    <w:rsid w:val="21E40288"/>
    <w:rsid w:val="21FB6297"/>
    <w:rsid w:val="220064BF"/>
    <w:rsid w:val="220D5A31"/>
    <w:rsid w:val="224F429B"/>
    <w:rsid w:val="227C4964"/>
    <w:rsid w:val="22806203"/>
    <w:rsid w:val="22A85759"/>
    <w:rsid w:val="22D4654E"/>
    <w:rsid w:val="231715B4"/>
    <w:rsid w:val="23203542"/>
    <w:rsid w:val="236553F8"/>
    <w:rsid w:val="239B0E1A"/>
    <w:rsid w:val="23AA2DDC"/>
    <w:rsid w:val="23D83E1C"/>
    <w:rsid w:val="23F70746"/>
    <w:rsid w:val="241E5CD3"/>
    <w:rsid w:val="24374FE7"/>
    <w:rsid w:val="243E3700"/>
    <w:rsid w:val="24457704"/>
    <w:rsid w:val="24547947"/>
    <w:rsid w:val="24653902"/>
    <w:rsid w:val="24A3442A"/>
    <w:rsid w:val="24C30629"/>
    <w:rsid w:val="24D52712"/>
    <w:rsid w:val="24E0567E"/>
    <w:rsid w:val="24E231A5"/>
    <w:rsid w:val="24E30CCB"/>
    <w:rsid w:val="24FA56A8"/>
    <w:rsid w:val="250E47E7"/>
    <w:rsid w:val="25476B1B"/>
    <w:rsid w:val="25726745"/>
    <w:rsid w:val="25C32FD6"/>
    <w:rsid w:val="25E66CC5"/>
    <w:rsid w:val="26327B15"/>
    <w:rsid w:val="264D0A80"/>
    <w:rsid w:val="265301C0"/>
    <w:rsid w:val="267E514F"/>
    <w:rsid w:val="26920BFA"/>
    <w:rsid w:val="26CD1C32"/>
    <w:rsid w:val="26CD39E1"/>
    <w:rsid w:val="27441EF5"/>
    <w:rsid w:val="27910EB2"/>
    <w:rsid w:val="27F33914"/>
    <w:rsid w:val="282B6C11"/>
    <w:rsid w:val="28341F69"/>
    <w:rsid w:val="284E28FF"/>
    <w:rsid w:val="28520641"/>
    <w:rsid w:val="285717B4"/>
    <w:rsid w:val="285A17C2"/>
    <w:rsid w:val="288A7DDB"/>
    <w:rsid w:val="289C7B0E"/>
    <w:rsid w:val="28E15521"/>
    <w:rsid w:val="29272709"/>
    <w:rsid w:val="292F44DF"/>
    <w:rsid w:val="29340809"/>
    <w:rsid w:val="29437F8A"/>
    <w:rsid w:val="29695C42"/>
    <w:rsid w:val="29B91531"/>
    <w:rsid w:val="29BF55E6"/>
    <w:rsid w:val="29E7300B"/>
    <w:rsid w:val="2A0B6CFA"/>
    <w:rsid w:val="2A443FBA"/>
    <w:rsid w:val="2AD74408"/>
    <w:rsid w:val="2B081AFA"/>
    <w:rsid w:val="2B0B655A"/>
    <w:rsid w:val="2B4F2C16"/>
    <w:rsid w:val="2B9E5EDC"/>
    <w:rsid w:val="2BA45FB7"/>
    <w:rsid w:val="2BAE3DE1"/>
    <w:rsid w:val="2BB67D92"/>
    <w:rsid w:val="2BCA3C3E"/>
    <w:rsid w:val="2BD80E5D"/>
    <w:rsid w:val="2C094110"/>
    <w:rsid w:val="2C1C696A"/>
    <w:rsid w:val="2C3D33B6"/>
    <w:rsid w:val="2C775033"/>
    <w:rsid w:val="2C882884"/>
    <w:rsid w:val="2C905755"/>
    <w:rsid w:val="2CBE44F7"/>
    <w:rsid w:val="2CC82C80"/>
    <w:rsid w:val="2CDC497D"/>
    <w:rsid w:val="2CDF446E"/>
    <w:rsid w:val="2CEE645F"/>
    <w:rsid w:val="2D3B6D66"/>
    <w:rsid w:val="2D6665A8"/>
    <w:rsid w:val="2D80355B"/>
    <w:rsid w:val="2D88240F"/>
    <w:rsid w:val="2D8A262B"/>
    <w:rsid w:val="2DAC25A2"/>
    <w:rsid w:val="2DEA7700"/>
    <w:rsid w:val="2E1343CF"/>
    <w:rsid w:val="2E456552"/>
    <w:rsid w:val="2ED00512"/>
    <w:rsid w:val="2EF44200"/>
    <w:rsid w:val="2F2F348A"/>
    <w:rsid w:val="2F546A4D"/>
    <w:rsid w:val="2F566C69"/>
    <w:rsid w:val="2F62142A"/>
    <w:rsid w:val="2FE247DD"/>
    <w:rsid w:val="301037A3"/>
    <w:rsid w:val="301508B6"/>
    <w:rsid w:val="30534F57"/>
    <w:rsid w:val="308248CB"/>
    <w:rsid w:val="30874C00"/>
    <w:rsid w:val="30982B54"/>
    <w:rsid w:val="30B05F05"/>
    <w:rsid w:val="30C85944"/>
    <w:rsid w:val="310438EA"/>
    <w:rsid w:val="310D5820"/>
    <w:rsid w:val="310F3573"/>
    <w:rsid w:val="312F7DFE"/>
    <w:rsid w:val="314A1D01"/>
    <w:rsid w:val="314B3E80"/>
    <w:rsid w:val="31532D34"/>
    <w:rsid w:val="317A6513"/>
    <w:rsid w:val="31F44517"/>
    <w:rsid w:val="323668DE"/>
    <w:rsid w:val="3249602F"/>
    <w:rsid w:val="328A6C2A"/>
    <w:rsid w:val="328F5FEE"/>
    <w:rsid w:val="32AC094E"/>
    <w:rsid w:val="32E15AC4"/>
    <w:rsid w:val="32E17034"/>
    <w:rsid w:val="32F03217"/>
    <w:rsid w:val="33527747"/>
    <w:rsid w:val="33923FE8"/>
    <w:rsid w:val="33B11C42"/>
    <w:rsid w:val="33BC72B7"/>
    <w:rsid w:val="33D62126"/>
    <w:rsid w:val="341D7D55"/>
    <w:rsid w:val="342D1CB8"/>
    <w:rsid w:val="348A1163"/>
    <w:rsid w:val="34BB756E"/>
    <w:rsid w:val="34C907A7"/>
    <w:rsid w:val="35074561"/>
    <w:rsid w:val="350F2F83"/>
    <w:rsid w:val="35186507"/>
    <w:rsid w:val="35592615"/>
    <w:rsid w:val="35633E8E"/>
    <w:rsid w:val="35B00755"/>
    <w:rsid w:val="35B91D00"/>
    <w:rsid w:val="35E825E5"/>
    <w:rsid w:val="36252EF1"/>
    <w:rsid w:val="364C336E"/>
    <w:rsid w:val="36951773"/>
    <w:rsid w:val="36A54032"/>
    <w:rsid w:val="36DE2889"/>
    <w:rsid w:val="36E56B24"/>
    <w:rsid w:val="36FE2945"/>
    <w:rsid w:val="37074CED"/>
    <w:rsid w:val="372D34C5"/>
    <w:rsid w:val="37313B18"/>
    <w:rsid w:val="37335AE2"/>
    <w:rsid w:val="37AB1B1C"/>
    <w:rsid w:val="37C04013"/>
    <w:rsid w:val="37C52BDE"/>
    <w:rsid w:val="37DF20DE"/>
    <w:rsid w:val="37F126F4"/>
    <w:rsid w:val="37F30DCD"/>
    <w:rsid w:val="37FC5ED4"/>
    <w:rsid w:val="3802658C"/>
    <w:rsid w:val="38060B00"/>
    <w:rsid w:val="38092FA0"/>
    <w:rsid w:val="385B52F0"/>
    <w:rsid w:val="387B504A"/>
    <w:rsid w:val="389D426B"/>
    <w:rsid w:val="38A449CC"/>
    <w:rsid w:val="38A71B2F"/>
    <w:rsid w:val="38CE232F"/>
    <w:rsid w:val="38D26C34"/>
    <w:rsid w:val="39475874"/>
    <w:rsid w:val="394C69E7"/>
    <w:rsid w:val="39557F91"/>
    <w:rsid w:val="39805664"/>
    <w:rsid w:val="39BB7FD9"/>
    <w:rsid w:val="39BC1DBE"/>
    <w:rsid w:val="39CB06EA"/>
    <w:rsid w:val="39CE38A0"/>
    <w:rsid w:val="39E311B9"/>
    <w:rsid w:val="39E60BE9"/>
    <w:rsid w:val="3A234B2E"/>
    <w:rsid w:val="3A6C4696"/>
    <w:rsid w:val="3B556027"/>
    <w:rsid w:val="3B5B73B5"/>
    <w:rsid w:val="3B602A9D"/>
    <w:rsid w:val="3BA1126C"/>
    <w:rsid w:val="3BB70A8F"/>
    <w:rsid w:val="3BC00367"/>
    <w:rsid w:val="3BDA29D0"/>
    <w:rsid w:val="3C1F4887"/>
    <w:rsid w:val="3C677A85"/>
    <w:rsid w:val="3C6D73A0"/>
    <w:rsid w:val="3C6E4EC6"/>
    <w:rsid w:val="3C6E6724"/>
    <w:rsid w:val="3C8C45D1"/>
    <w:rsid w:val="3C97441D"/>
    <w:rsid w:val="3CC86CCC"/>
    <w:rsid w:val="3D0A64B2"/>
    <w:rsid w:val="3D144A80"/>
    <w:rsid w:val="3D581DFE"/>
    <w:rsid w:val="3D600CB3"/>
    <w:rsid w:val="3DC14145"/>
    <w:rsid w:val="3DCC00F6"/>
    <w:rsid w:val="3DDA2813"/>
    <w:rsid w:val="3DEA3630"/>
    <w:rsid w:val="3E0B6E71"/>
    <w:rsid w:val="3E135D25"/>
    <w:rsid w:val="3E446845"/>
    <w:rsid w:val="3E7608BA"/>
    <w:rsid w:val="3E7A2248"/>
    <w:rsid w:val="3E95498C"/>
    <w:rsid w:val="3EC8182B"/>
    <w:rsid w:val="3ECD30E8"/>
    <w:rsid w:val="3ED316E1"/>
    <w:rsid w:val="3F0D5703"/>
    <w:rsid w:val="3F1625EF"/>
    <w:rsid w:val="3F163D1F"/>
    <w:rsid w:val="3F3643C1"/>
    <w:rsid w:val="3F465FB7"/>
    <w:rsid w:val="3F4D34B9"/>
    <w:rsid w:val="3F501EC8"/>
    <w:rsid w:val="3F7E3672"/>
    <w:rsid w:val="3FA70E1B"/>
    <w:rsid w:val="3FB84860"/>
    <w:rsid w:val="3FEC2CD2"/>
    <w:rsid w:val="40016322"/>
    <w:rsid w:val="4055142D"/>
    <w:rsid w:val="40582115"/>
    <w:rsid w:val="40736F4F"/>
    <w:rsid w:val="408D0011"/>
    <w:rsid w:val="40A84E4B"/>
    <w:rsid w:val="40C9239A"/>
    <w:rsid w:val="40D86396"/>
    <w:rsid w:val="40E37C31"/>
    <w:rsid w:val="41034ED2"/>
    <w:rsid w:val="41287D39"/>
    <w:rsid w:val="414E1B6D"/>
    <w:rsid w:val="414F52C6"/>
    <w:rsid w:val="41540B2E"/>
    <w:rsid w:val="41883052"/>
    <w:rsid w:val="41A90E7A"/>
    <w:rsid w:val="41B353C1"/>
    <w:rsid w:val="41B6622A"/>
    <w:rsid w:val="41C07F72"/>
    <w:rsid w:val="41F30347"/>
    <w:rsid w:val="42462B6D"/>
    <w:rsid w:val="424C5CAA"/>
    <w:rsid w:val="4269685C"/>
    <w:rsid w:val="42B029BC"/>
    <w:rsid w:val="42B75819"/>
    <w:rsid w:val="42D04101"/>
    <w:rsid w:val="42E3660E"/>
    <w:rsid w:val="42F56341"/>
    <w:rsid w:val="43084B71"/>
    <w:rsid w:val="4315253F"/>
    <w:rsid w:val="433230F1"/>
    <w:rsid w:val="433429C6"/>
    <w:rsid w:val="433F136A"/>
    <w:rsid w:val="434A043B"/>
    <w:rsid w:val="43AA0EDA"/>
    <w:rsid w:val="43B34253"/>
    <w:rsid w:val="43BF7A4E"/>
    <w:rsid w:val="444123EF"/>
    <w:rsid w:val="44DA54BF"/>
    <w:rsid w:val="44F468B0"/>
    <w:rsid w:val="45216F7A"/>
    <w:rsid w:val="45240818"/>
    <w:rsid w:val="457C68A6"/>
    <w:rsid w:val="45BC4EF4"/>
    <w:rsid w:val="45DD7344"/>
    <w:rsid w:val="461B7E6D"/>
    <w:rsid w:val="462F56C6"/>
    <w:rsid w:val="46445615"/>
    <w:rsid w:val="465346DC"/>
    <w:rsid w:val="468477C0"/>
    <w:rsid w:val="46B1257F"/>
    <w:rsid w:val="46B63ECE"/>
    <w:rsid w:val="46C93D6D"/>
    <w:rsid w:val="46E76374"/>
    <w:rsid w:val="46F26E20"/>
    <w:rsid w:val="471A0124"/>
    <w:rsid w:val="471A45C8"/>
    <w:rsid w:val="475F022D"/>
    <w:rsid w:val="477B4A45"/>
    <w:rsid w:val="4799729B"/>
    <w:rsid w:val="479D5EC7"/>
    <w:rsid w:val="479E2B03"/>
    <w:rsid w:val="4820176A"/>
    <w:rsid w:val="48217291"/>
    <w:rsid w:val="487F0B87"/>
    <w:rsid w:val="48B60321"/>
    <w:rsid w:val="48EE1869"/>
    <w:rsid w:val="491237A9"/>
    <w:rsid w:val="49217FAF"/>
    <w:rsid w:val="495A6EFE"/>
    <w:rsid w:val="495C2C76"/>
    <w:rsid w:val="4968636B"/>
    <w:rsid w:val="498E0956"/>
    <w:rsid w:val="49EB7B56"/>
    <w:rsid w:val="49F61BB2"/>
    <w:rsid w:val="49FA6D70"/>
    <w:rsid w:val="49FC1D63"/>
    <w:rsid w:val="4A390E46"/>
    <w:rsid w:val="4A5F742B"/>
    <w:rsid w:val="4A863E58"/>
    <w:rsid w:val="4A981A8C"/>
    <w:rsid w:val="4AAA17BF"/>
    <w:rsid w:val="4ACA3C0F"/>
    <w:rsid w:val="4B2D35EC"/>
    <w:rsid w:val="4B427C4A"/>
    <w:rsid w:val="4B5D5F60"/>
    <w:rsid w:val="4B6422B6"/>
    <w:rsid w:val="4B786F2D"/>
    <w:rsid w:val="4B92472D"/>
    <w:rsid w:val="4B9A1834"/>
    <w:rsid w:val="4BDE7972"/>
    <w:rsid w:val="4BEB6533"/>
    <w:rsid w:val="4BED5E07"/>
    <w:rsid w:val="4C325F10"/>
    <w:rsid w:val="4C481290"/>
    <w:rsid w:val="4C8F60AE"/>
    <w:rsid w:val="4C9A4EF6"/>
    <w:rsid w:val="4CC90623"/>
    <w:rsid w:val="4CCC3C6F"/>
    <w:rsid w:val="4CE2114F"/>
    <w:rsid w:val="4D0E24D9"/>
    <w:rsid w:val="4D1473C4"/>
    <w:rsid w:val="4D571D1E"/>
    <w:rsid w:val="4D5E3823"/>
    <w:rsid w:val="4D693F63"/>
    <w:rsid w:val="4D8E465E"/>
    <w:rsid w:val="4D95296E"/>
    <w:rsid w:val="4DC64B62"/>
    <w:rsid w:val="4DEA43D3"/>
    <w:rsid w:val="4DF676F1"/>
    <w:rsid w:val="4E2F0959"/>
    <w:rsid w:val="4E593963"/>
    <w:rsid w:val="4E916F1E"/>
    <w:rsid w:val="4E992277"/>
    <w:rsid w:val="4F8545A9"/>
    <w:rsid w:val="4F8847C5"/>
    <w:rsid w:val="4FA62E9D"/>
    <w:rsid w:val="4FBF3F5F"/>
    <w:rsid w:val="4FE47CE6"/>
    <w:rsid w:val="5023629C"/>
    <w:rsid w:val="504F01BB"/>
    <w:rsid w:val="50CD2161"/>
    <w:rsid w:val="51387B25"/>
    <w:rsid w:val="51422751"/>
    <w:rsid w:val="51457874"/>
    <w:rsid w:val="516721B8"/>
    <w:rsid w:val="516C630A"/>
    <w:rsid w:val="51870AAC"/>
    <w:rsid w:val="51C66E85"/>
    <w:rsid w:val="51E23F34"/>
    <w:rsid w:val="51E81A04"/>
    <w:rsid w:val="52245352"/>
    <w:rsid w:val="5256749B"/>
    <w:rsid w:val="52857403"/>
    <w:rsid w:val="52862B12"/>
    <w:rsid w:val="528D3EA0"/>
    <w:rsid w:val="52C06024"/>
    <w:rsid w:val="52D84DB4"/>
    <w:rsid w:val="52F537F4"/>
    <w:rsid w:val="52F932E4"/>
    <w:rsid w:val="53004672"/>
    <w:rsid w:val="53230361"/>
    <w:rsid w:val="535E75EB"/>
    <w:rsid w:val="538232D9"/>
    <w:rsid w:val="53DE05BA"/>
    <w:rsid w:val="53DE2F6F"/>
    <w:rsid w:val="53F73CC7"/>
    <w:rsid w:val="54212AF2"/>
    <w:rsid w:val="5426635A"/>
    <w:rsid w:val="542B3971"/>
    <w:rsid w:val="54520EFE"/>
    <w:rsid w:val="545C3B2A"/>
    <w:rsid w:val="547846DC"/>
    <w:rsid w:val="54877ACD"/>
    <w:rsid w:val="54A31759"/>
    <w:rsid w:val="54DA54CE"/>
    <w:rsid w:val="54EA7388"/>
    <w:rsid w:val="54F2623D"/>
    <w:rsid w:val="54F5600C"/>
    <w:rsid w:val="550146D2"/>
    <w:rsid w:val="55332A56"/>
    <w:rsid w:val="553D7E00"/>
    <w:rsid w:val="553E5926"/>
    <w:rsid w:val="555F665A"/>
    <w:rsid w:val="55747599"/>
    <w:rsid w:val="558570B1"/>
    <w:rsid w:val="55860208"/>
    <w:rsid w:val="55B41744"/>
    <w:rsid w:val="55CE2806"/>
    <w:rsid w:val="561A0AEC"/>
    <w:rsid w:val="561F350F"/>
    <w:rsid w:val="563D3E2F"/>
    <w:rsid w:val="565A22EB"/>
    <w:rsid w:val="5663246C"/>
    <w:rsid w:val="569F0646"/>
    <w:rsid w:val="56AA48D3"/>
    <w:rsid w:val="56AD4B11"/>
    <w:rsid w:val="56D95906"/>
    <w:rsid w:val="56DC71A4"/>
    <w:rsid w:val="570404A9"/>
    <w:rsid w:val="57700B76"/>
    <w:rsid w:val="57B36157"/>
    <w:rsid w:val="57CC0FC7"/>
    <w:rsid w:val="57D034A5"/>
    <w:rsid w:val="57D10D86"/>
    <w:rsid w:val="58104471"/>
    <w:rsid w:val="58586CFE"/>
    <w:rsid w:val="58BD1CA3"/>
    <w:rsid w:val="58C3434A"/>
    <w:rsid w:val="593908DE"/>
    <w:rsid w:val="59401C6C"/>
    <w:rsid w:val="59561CA9"/>
    <w:rsid w:val="598A0DA8"/>
    <w:rsid w:val="59DA0FC0"/>
    <w:rsid w:val="59FD5DAF"/>
    <w:rsid w:val="5A9D6C4B"/>
    <w:rsid w:val="5AC266B1"/>
    <w:rsid w:val="5AC978D8"/>
    <w:rsid w:val="5ADC7773"/>
    <w:rsid w:val="5AFE1DDF"/>
    <w:rsid w:val="5B08785E"/>
    <w:rsid w:val="5B1C2265"/>
    <w:rsid w:val="5B1E24A6"/>
    <w:rsid w:val="5B231846"/>
    <w:rsid w:val="5B280C0A"/>
    <w:rsid w:val="5B440B72"/>
    <w:rsid w:val="5B525C87"/>
    <w:rsid w:val="5B694D7F"/>
    <w:rsid w:val="5BE865EB"/>
    <w:rsid w:val="5BED3C02"/>
    <w:rsid w:val="5C261A29"/>
    <w:rsid w:val="5C71213D"/>
    <w:rsid w:val="5C7F0CFE"/>
    <w:rsid w:val="5C8005D2"/>
    <w:rsid w:val="5C846314"/>
    <w:rsid w:val="5C8E2CEF"/>
    <w:rsid w:val="5C961BA3"/>
    <w:rsid w:val="5CAE513F"/>
    <w:rsid w:val="5D3C4210"/>
    <w:rsid w:val="5D4C4156"/>
    <w:rsid w:val="5D7A166C"/>
    <w:rsid w:val="5DC80482"/>
    <w:rsid w:val="5DD72473"/>
    <w:rsid w:val="5E0C4813"/>
    <w:rsid w:val="5E1A798E"/>
    <w:rsid w:val="5E36057A"/>
    <w:rsid w:val="5E6006BB"/>
    <w:rsid w:val="5E6957C1"/>
    <w:rsid w:val="5E766130"/>
    <w:rsid w:val="5EAB6030"/>
    <w:rsid w:val="5EFA28BD"/>
    <w:rsid w:val="5F0B0627"/>
    <w:rsid w:val="5FA36AB1"/>
    <w:rsid w:val="5FB76A00"/>
    <w:rsid w:val="5FC0038E"/>
    <w:rsid w:val="5FC1162D"/>
    <w:rsid w:val="5FF612D7"/>
    <w:rsid w:val="600532C8"/>
    <w:rsid w:val="60103CCD"/>
    <w:rsid w:val="60243B12"/>
    <w:rsid w:val="60566219"/>
    <w:rsid w:val="60690D6A"/>
    <w:rsid w:val="606F1089"/>
    <w:rsid w:val="607448F1"/>
    <w:rsid w:val="60EC6236"/>
    <w:rsid w:val="61504A17"/>
    <w:rsid w:val="61630BEE"/>
    <w:rsid w:val="61783F6D"/>
    <w:rsid w:val="617A1A94"/>
    <w:rsid w:val="61860438"/>
    <w:rsid w:val="619D1D0C"/>
    <w:rsid w:val="61AE3001"/>
    <w:rsid w:val="61FF42C0"/>
    <w:rsid w:val="62015D11"/>
    <w:rsid w:val="627152C4"/>
    <w:rsid w:val="6271733B"/>
    <w:rsid w:val="627E55B4"/>
    <w:rsid w:val="62856942"/>
    <w:rsid w:val="628801E0"/>
    <w:rsid w:val="62966DA1"/>
    <w:rsid w:val="62C236F2"/>
    <w:rsid w:val="62F93A20"/>
    <w:rsid w:val="6315416A"/>
    <w:rsid w:val="6365391E"/>
    <w:rsid w:val="637F3391"/>
    <w:rsid w:val="638135AD"/>
    <w:rsid w:val="63940864"/>
    <w:rsid w:val="63984453"/>
    <w:rsid w:val="63BF40D6"/>
    <w:rsid w:val="63CA6BCB"/>
    <w:rsid w:val="63D7141F"/>
    <w:rsid w:val="63DF301F"/>
    <w:rsid w:val="642D3DB1"/>
    <w:rsid w:val="64301025"/>
    <w:rsid w:val="64525A76"/>
    <w:rsid w:val="64A05CB5"/>
    <w:rsid w:val="64A4088B"/>
    <w:rsid w:val="64EA6633"/>
    <w:rsid w:val="64ED07CF"/>
    <w:rsid w:val="653F54CE"/>
    <w:rsid w:val="656F73E0"/>
    <w:rsid w:val="661E3335"/>
    <w:rsid w:val="6639016F"/>
    <w:rsid w:val="66BE2423"/>
    <w:rsid w:val="66CD4D5B"/>
    <w:rsid w:val="66F8444D"/>
    <w:rsid w:val="672C55DE"/>
    <w:rsid w:val="6793565D"/>
    <w:rsid w:val="67A55838"/>
    <w:rsid w:val="67C1666E"/>
    <w:rsid w:val="67E10ABE"/>
    <w:rsid w:val="680E73DA"/>
    <w:rsid w:val="6817003C"/>
    <w:rsid w:val="68336E43"/>
    <w:rsid w:val="685748DD"/>
    <w:rsid w:val="68680898"/>
    <w:rsid w:val="68692862"/>
    <w:rsid w:val="68880F3A"/>
    <w:rsid w:val="68A91FA3"/>
    <w:rsid w:val="696C260A"/>
    <w:rsid w:val="69886D18"/>
    <w:rsid w:val="698E2580"/>
    <w:rsid w:val="69B55D5F"/>
    <w:rsid w:val="69BD2E65"/>
    <w:rsid w:val="69EA352F"/>
    <w:rsid w:val="69EB56CF"/>
    <w:rsid w:val="6A1A3E14"/>
    <w:rsid w:val="6A303637"/>
    <w:rsid w:val="6A8671F8"/>
    <w:rsid w:val="6A8D54E1"/>
    <w:rsid w:val="6AC67AF8"/>
    <w:rsid w:val="6ADE3BD2"/>
    <w:rsid w:val="6AF075F9"/>
    <w:rsid w:val="6AF503DD"/>
    <w:rsid w:val="6B92786F"/>
    <w:rsid w:val="6B9C4CE5"/>
    <w:rsid w:val="6B9E0AD0"/>
    <w:rsid w:val="6BD7099D"/>
    <w:rsid w:val="6C022DB1"/>
    <w:rsid w:val="6C2E1DF8"/>
    <w:rsid w:val="6C5630FD"/>
    <w:rsid w:val="6C6742D2"/>
    <w:rsid w:val="6C8934D3"/>
    <w:rsid w:val="6C9B32B6"/>
    <w:rsid w:val="6C9E1E44"/>
    <w:rsid w:val="6D2C5D88"/>
    <w:rsid w:val="6D2D3E5E"/>
    <w:rsid w:val="6D5E495F"/>
    <w:rsid w:val="6D901B33"/>
    <w:rsid w:val="6DA06D26"/>
    <w:rsid w:val="6DB93944"/>
    <w:rsid w:val="6DD67814"/>
    <w:rsid w:val="6DD95D94"/>
    <w:rsid w:val="6DF57072"/>
    <w:rsid w:val="6E1312A6"/>
    <w:rsid w:val="6E3902CA"/>
    <w:rsid w:val="6E565636"/>
    <w:rsid w:val="6E585097"/>
    <w:rsid w:val="6E6A7222"/>
    <w:rsid w:val="6E70494A"/>
    <w:rsid w:val="6E8E4ADF"/>
    <w:rsid w:val="6ECF4AB0"/>
    <w:rsid w:val="6ED743C2"/>
    <w:rsid w:val="6EF6136D"/>
    <w:rsid w:val="6EFA2466"/>
    <w:rsid w:val="6F0C1A13"/>
    <w:rsid w:val="6F235519"/>
    <w:rsid w:val="6F397E6E"/>
    <w:rsid w:val="6F543924"/>
    <w:rsid w:val="6F582246"/>
    <w:rsid w:val="6F6D48B9"/>
    <w:rsid w:val="6F9401C4"/>
    <w:rsid w:val="6FB430A0"/>
    <w:rsid w:val="6FDC1B6B"/>
    <w:rsid w:val="6FF65898"/>
    <w:rsid w:val="701C6F91"/>
    <w:rsid w:val="701D2739"/>
    <w:rsid w:val="70457711"/>
    <w:rsid w:val="70932B72"/>
    <w:rsid w:val="70943FBF"/>
    <w:rsid w:val="709A5CAE"/>
    <w:rsid w:val="709B5583"/>
    <w:rsid w:val="70D867D7"/>
    <w:rsid w:val="70DC1E23"/>
    <w:rsid w:val="70E138DD"/>
    <w:rsid w:val="70F75623"/>
    <w:rsid w:val="712C099E"/>
    <w:rsid w:val="713734FD"/>
    <w:rsid w:val="71752277"/>
    <w:rsid w:val="71C34D91"/>
    <w:rsid w:val="72001B41"/>
    <w:rsid w:val="72271DFF"/>
    <w:rsid w:val="724203AC"/>
    <w:rsid w:val="724807AD"/>
    <w:rsid w:val="72B81FE5"/>
    <w:rsid w:val="72C7460C"/>
    <w:rsid w:val="72CC5EC7"/>
    <w:rsid w:val="72D336FA"/>
    <w:rsid w:val="72E3431F"/>
    <w:rsid w:val="72E96A79"/>
    <w:rsid w:val="73245D03"/>
    <w:rsid w:val="734E4B2E"/>
    <w:rsid w:val="7352461E"/>
    <w:rsid w:val="737547B1"/>
    <w:rsid w:val="73A63809"/>
    <w:rsid w:val="73CA5F58"/>
    <w:rsid w:val="74035919"/>
    <w:rsid w:val="740A6CA7"/>
    <w:rsid w:val="74237D69"/>
    <w:rsid w:val="7427135A"/>
    <w:rsid w:val="743E4BA3"/>
    <w:rsid w:val="74404DBF"/>
    <w:rsid w:val="74424693"/>
    <w:rsid w:val="74642C1B"/>
    <w:rsid w:val="7476433D"/>
    <w:rsid w:val="748D1686"/>
    <w:rsid w:val="748E78D8"/>
    <w:rsid w:val="74C82D26"/>
    <w:rsid w:val="750A2CD7"/>
    <w:rsid w:val="75656BA9"/>
    <w:rsid w:val="757A4300"/>
    <w:rsid w:val="75B0717F"/>
    <w:rsid w:val="75B70374"/>
    <w:rsid w:val="75BF1D13"/>
    <w:rsid w:val="75D67789"/>
    <w:rsid w:val="76236746"/>
    <w:rsid w:val="7634625D"/>
    <w:rsid w:val="76393874"/>
    <w:rsid w:val="765B7D5B"/>
    <w:rsid w:val="76674885"/>
    <w:rsid w:val="76751CF6"/>
    <w:rsid w:val="767E1BCE"/>
    <w:rsid w:val="76925C6A"/>
    <w:rsid w:val="76EC6B38"/>
    <w:rsid w:val="774E77F3"/>
    <w:rsid w:val="777F175A"/>
    <w:rsid w:val="77974CF6"/>
    <w:rsid w:val="77AB07A1"/>
    <w:rsid w:val="77D81C9F"/>
    <w:rsid w:val="77D953F3"/>
    <w:rsid w:val="77F959B0"/>
    <w:rsid w:val="785030F6"/>
    <w:rsid w:val="789B1B3D"/>
    <w:rsid w:val="78DB5FB3"/>
    <w:rsid w:val="78DD156C"/>
    <w:rsid w:val="78DE0702"/>
    <w:rsid w:val="78E73A5B"/>
    <w:rsid w:val="79030169"/>
    <w:rsid w:val="793A5185"/>
    <w:rsid w:val="79872B48"/>
    <w:rsid w:val="798E3ED6"/>
    <w:rsid w:val="79951709"/>
    <w:rsid w:val="799534B7"/>
    <w:rsid w:val="79B7167F"/>
    <w:rsid w:val="7A0B2F10"/>
    <w:rsid w:val="7A1E525A"/>
    <w:rsid w:val="7A2E509C"/>
    <w:rsid w:val="7A756E44"/>
    <w:rsid w:val="7A902877"/>
    <w:rsid w:val="7B1B5C3E"/>
    <w:rsid w:val="7B537186"/>
    <w:rsid w:val="7B7A6B1B"/>
    <w:rsid w:val="7B9F79EB"/>
    <w:rsid w:val="7BD947C0"/>
    <w:rsid w:val="7BDE0D77"/>
    <w:rsid w:val="7C0B180E"/>
    <w:rsid w:val="7C0C5586"/>
    <w:rsid w:val="7C23124E"/>
    <w:rsid w:val="7C324FED"/>
    <w:rsid w:val="7C490E30"/>
    <w:rsid w:val="7C535880"/>
    <w:rsid w:val="7CB0213F"/>
    <w:rsid w:val="7CD10CAA"/>
    <w:rsid w:val="7D0F532E"/>
    <w:rsid w:val="7D137B80"/>
    <w:rsid w:val="7D715FE9"/>
    <w:rsid w:val="7D7936A4"/>
    <w:rsid w:val="7D9832A3"/>
    <w:rsid w:val="7D983576"/>
    <w:rsid w:val="7DCE6F97"/>
    <w:rsid w:val="7DD10836"/>
    <w:rsid w:val="7E626696"/>
    <w:rsid w:val="7E682F48"/>
    <w:rsid w:val="7E9A331D"/>
    <w:rsid w:val="7F056578"/>
    <w:rsid w:val="7F121106"/>
    <w:rsid w:val="7F17671C"/>
    <w:rsid w:val="7F2F7F0A"/>
    <w:rsid w:val="7F4219EB"/>
    <w:rsid w:val="7F45772D"/>
    <w:rsid w:val="7F4D213E"/>
    <w:rsid w:val="7F7D2A23"/>
    <w:rsid w:val="7FA206DC"/>
    <w:rsid w:val="7FC5261C"/>
    <w:rsid w:val="7FCC39AA"/>
    <w:rsid w:val="7FD64829"/>
    <w:rsid w:val="7FEC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8"/>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Hyperlink"/>
    <w:basedOn w:val="11"/>
    <w:semiHidden/>
    <w:unhideWhenUsed/>
    <w:qFormat/>
    <w:uiPriority w:val="99"/>
    <w:rPr>
      <w:color w:val="333333"/>
      <w:u w:val="none"/>
    </w:rPr>
  </w:style>
  <w:style w:type="paragraph" w:styleId="15">
    <w:name w:val="List Paragraph"/>
    <w:basedOn w:val="1"/>
    <w:qFormat/>
    <w:uiPriority w:val="34"/>
    <w:pPr>
      <w:ind w:firstLine="420" w:firstLineChars="200"/>
    </w:p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character" w:customStyle="1" w:styleId="18">
    <w:name w:val="日期 Char"/>
    <w:basedOn w:val="11"/>
    <w:link w:val="4"/>
    <w:semiHidden/>
    <w:qFormat/>
    <w:uiPriority w:val="99"/>
  </w:style>
  <w:style w:type="character" w:customStyle="1" w:styleId="19">
    <w:name w:val="批注框文本 Char"/>
    <w:basedOn w:val="11"/>
    <w:link w:val="5"/>
    <w:semiHidden/>
    <w:qFormat/>
    <w:uiPriority w:val="99"/>
    <w:rPr>
      <w:sz w:val="18"/>
      <w:szCs w:val="18"/>
    </w:rPr>
  </w:style>
  <w:style w:type="character" w:customStyle="1" w:styleId="20">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14</Pages>
  <Words>4510</Words>
  <Characters>5035</Characters>
  <Lines>32</Lines>
  <Paragraphs>9</Paragraphs>
  <TotalTime>58</TotalTime>
  <ScaleCrop>false</ScaleCrop>
  <LinksUpToDate>false</LinksUpToDate>
  <CharactersWithSpaces>5848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2026-01-09T01:08:52Z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84013FCE62E34223B26A55D780873E6E_13</vt:lpwstr>
  </property>
  <property fmtid="{D5CDD505-2E9C-101B-9397-08002B2CF9AE}" pid="4" name="KSOTemplateDocerSaveRecord">
    <vt:lpwstr>eyJoZGlkIjoiNDczMDg3NmVjZDM4ZjkzZWUzMmQ1NzdhMTkxNDNhZjEiLCJ1c2VySWQiOiIyMjgxNjEyMDgifQ==</vt:lpwstr>
  </property>
</Properties>
</file>