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jc w:val="center"/>
        <w:rPr>
          <w:rFonts w:hint="eastAsia" w:asciiTheme="majorEastAsia" w:hAnsiTheme="majorEastAsia" w:eastAsiaTheme="majorEastAsia" w:cstheme="majorEastAsia"/>
          <w:b/>
          <w:bCs/>
          <w:sz w:val="30"/>
          <w:szCs w:val="30"/>
          <w:lang w:val="en-US" w:eastAsia="zh-CN"/>
        </w:rPr>
      </w:pPr>
      <w:r>
        <w:rPr>
          <w:rFonts w:hint="eastAsia" w:asciiTheme="majorEastAsia" w:hAnsiTheme="majorEastAsia" w:eastAsiaTheme="majorEastAsia" w:cstheme="majorEastAsia"/>
          <w:b/>
          <w:bCs/>
          <w:sz w:val="30"/>
          <w:szCs w:val="30"/>
          <w:lang w:eastAsia="zh-CN"/>
        </w:rPr>
        <w:t>淮南新物源商贸有限责任公司</w:t>
      </w:r>
      <w:r>
        <w:rPr>
          <w:rFonts w:hint="eastAsia" w:asciiTheme="majorEastAsia" w:hAnsiTheme="majorEastAsia" w:eastAsiaTheme="majorEastAsia" w:cstheme="majorEastAsia"/>
          <w:b/>
          <w:bCs/>
          <w:sz w:val="30"/>
          <w:szCs w:val="30"/>
          <w:lang w:val="en-US" w:eastAsia="zh-CN"/>
        </w:rPr>
        <w:t>市政道路井盖</w:t>
      </w:r>
      <w:r>
        <w:rPr>
          <w:rFonts w:hint="eastAsia" w:asciiTheme="majorEastAsia" w:hAnsiTheme="majorEastAsia" w:eastAsiaTheme="majorEastAsia" w:cstheme="majorEastAsia"/>
          <w:b/>
          <w:bCs/>
          <w:sz w:val="30"/>
          <w:szCs w:val="30"/>
          <w:lang w:eastAsia="zh-CN"/>
        </w:rPr>
        <w:t>询价文件</w:t>
      </w:r>
      <w:r>
        <w:rPr>
          <w:rFonts w:hint="eastAsia" w:asciiTheme="majorEastAsia" w:hAnsiTheme="majorEastAsia" w:eastAsiaTheme="majorEastAsia" w:cstheme="majorEastAsia"/>
          <w:b/>
          <w:bCs/>
          <w:sz w:val="30"/>
          <w:szCs w:val="30"/>
          <w:lang w:val="en-US" w:eastAsia="zh-CN"/>
        </w:rPr>
        <w:t>(二次）</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市政道路</w:t>
      </w:r>
      <w:r>
        <w:rPr>
          <w:rFonts w:hint="eastAsia" w:ascii="仿宋" w:hAnsi="仿宋" w:eastAsia="仿宋" w:cs="仿宋"/>
          <w:b w:val="0"/>
          <w:bCs w:val="0"/>
          <w:color w:val="000000"/>
          <w:sz w:val="28"/>
          <w:szCs w:val="28"/>
          <w:lang w:val="en-US" w:eastAsia="zh-CN"/>
        </w:rPr>
        <w:t>井盖一批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XWY-2025-1208002</w:t>
      </w:r>
    </w:p>
    <w:p w14:paraId="47805147">
      <w:pPr>
        <w:numPr>
          <w:ilvl w:val="0"/>
          <w:numId w:val="1"/>
        </w:numPr>
        <w:ind w:left="0" w:leftChars="0" w:firstLine="0" w:firstLineChars="0"/>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highlight w:val="none"/>
          <w:lang w:eastAsia="zh-CN"/>
        </w:rPr>
        <w:t>淮南市弱电杆线下地工程</w:t>
      </w:r>
    </w:p>
    <w:p w14:paraId="66D3FC84">
      <w:pPr>
        <w:numPr>
          <w:ilvl w:val="0"/>
          <w:numId w:val="1"/>
        </w:numPr>
        <w:ind w:left="0" w:leftChars="0" w:firstLine="0" w:firstLineChars="0"/>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淮南市市区</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413" w:tblpY="500"/>
        <w:tblOverlap w:val="never"/>
        <w:tblW w:w="10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470"/>
        <w:gridCol w:w="630"/>
        <w:gridCol w:w="1020"/>
        <w:gridCol w:w="1200"/>
        <w:gridCol w:w="1200"/>
        <w:gridCol w:w="1065"/>
        <w:gridCol w:w="1965"/>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6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7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30"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00"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20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065" w:type="dxa"/>
            <w:shd w:val="clear" w:color="auto" w:fill="auto"/>
            <w:noWrap/>
            <w:vAlign w:val="center"/>
          </w:tcPr>
          <w:p w14:paraId="6286026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重量（kg）</w:t>
            </w:r>
          </w:p>
        </w:tc>
        <w:tc>
          <w:tcPr>
            <w:tcW w:w="1965"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230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2" w:type="dxa"/>
            <w:shd w:val="clear" w:color="auto" w:fill="auto"/>
            <w:noWrap/>
            <w:vAlign w:val="center"/>
          </w:tcPr>
          <w:p w14:paraId="4973D5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B3726AE">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5D7563D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742D8766">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6CEACF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750</w:t>
            </w:r>
          </w:p>
        </w:tc>
        <w:tc>
          <w:tcPr>
            <w:tcW w:w="1200" w:type="dxa"/>
            <w:shd w:val="clear" w:color="auto" w:fill="auto"/>
            <w:noWrap/>
            <w:vAlign w:val="center"/>
          </w:tcPr>
          <w:p w14:paraId="10E0CD20">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8F806E5">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2ABE801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1C687A4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需定制“数字淮南”字样，配套防坠网，单个井盖重量需达到50公斤</w:t>
            </w:r>
          </w:p>
        </w:tc>
      </w:tr>
      <w:tr w14:paraId="79B44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662" w:type="dxa"/>
            <w:shd w:val="clear" w:color="auto" w:fill="auto"/>
            <w:noWrap/>
            <w:vAlign w:val="center"/>
          </w:tcPr>
          <w:p w14:paraId="10EF53E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23636D81">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34552E61">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57A5891D">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EEB86B8">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750</w:t>
            </w:r>
          </w:p>
        </w:tc>
        <w:tc>
          <w:tcPr>
            <w:tcW w:w="1200" w:type="dxa"/>
            <w:shd w:val="clear" w:color="auto" w:fill="auto"/>
            <w:noWrap/>
            <w:vAlign w:val="center"/>
          </w:tcPr>
          <w:p w14:paraId="335F3C1F">
            <w:pPr>
              <w:widowControl/>
              <w:jc w:val="center"/>
              <w:textAlignment w:val="baseline"/>
              <w:rPr>
                <w:rFonts w:hint="eastAsia" w:ascii="仿宋" w:hAnsi="仿宋" w:eastAsia="仿宋" w:cs="楷体_GB2312"/>
                <w:color w:val="000000"/>
                <w:kern w:val="2"/>
                <w:sz w:val="24"/>
                <w:szCs w:val="24"/>
                <w:lang w:val="en-US" w:eastAsia="zh-CN" w:bidi="ar-SA"/>
              </w:rPr>
            </w:pPr>
          </w:p>
        </w:tc>
        <w:tc>
          <w:tcPr>
            <w:tcW w:w="1200" w:type="dxa"/>
            <w:shd w:val="clear" w:color="auto" w:fill="auto"/>
            <w:noWrap/>
            <w:vAlign w:val="center"/>
          </w:tcPr>
          <w:p w14:paraId="146499B7">
            <w:pPr>
              <w:widowControl/>
              <w:jc w:val="center"/>
              <w:textAlignment w:val="baseline"/>
              <w:rPr>
                <w:rFonts w:hint="eastAsia" w:ascii="仿宋" w:hAnsi="仿宋" w:eastAsia="仿宋" w:cs="楷体_GB2312"/>
                <w:color w:val="000000"/>
                <w:kern w:val="2"/>
                <w:sz w:val="24"/>
                <w:szCs w:val="24"/>
                <w:lang w:val="en-US" w:eastAsia="zh-CN" w:bidi="ar-SA"/>
              </w:rPr>
            </w:pPr>
          </w:p>
        </w:tc>
        <w:tc>
          <w:tcPr>
            <w:tcW w:w="1065" w:type="dxa"/>
            <w:shd w:val="clear" w:color="auto" w:fill="auto"/>
            <w:noWrap/>
            <w:vAlign w:val="center"/>
          </w:tcPr>
          <w:p w14:paraId="5EB062E6">
            <w:pPr>
              <w:widowControl/>
              <w:jc w:val="center"/>
              <w:textAlignment w:val="baseline"/>
              <w:rPr>
                <w:rFonts w:hint="eastAsia" w:ascii="仿宋" w:hAnsi="仿宋" w:eastAsia="仿宋" w:cs="楷体_GB2312"/>
                <w:color w:val="000000"/>
                <w:kern w:val="2"/>
                <w:sz w:val="24"/>
                <w:szCs w:val="24"/>
                <w:lang w:val="en-US" w:eastAsia="zh-CN" w:bidi="ar-SA"/>
              </w:rPr>
            </w:pPr>
          </w:p>
        </w:tc>
        <w:tc>
          <w:tcPr>
            <w:tcW w:w="1965" w:type="dxa"/>
            <w:shd w:val="clear" w:color="auto" w:fill="auto"/>
            <w:noWrap/>
            <w:vAlign w:val="center"/>
          </w:tcPr>
          <w:p w14:paraId="2F87E806">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需定制“数字淮南”字样，配套防坠网，单个井盖重量需达到45公斤</w:t>
            </w:r>
          </w:p>
        </w:tc>
      </w:tr>
      <w:tr w14:paraId="33309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4AC6369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4D86BBB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SK1</w:t>
            </w:r>
          </w:p>
        </w:tc>
        <w:tc>
          <w:tcPr>
            <w:tcW w:w="1470" w:type="dxa"/>
            <w:shd w:val="clear" w:color="auto" w:fill="auto"/>
            <w:noWrap/>
            <w:vAlign w:val="center"/>
          </w:tcPr>
          <w:p w14:paraId="0DC8721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860*470</w:t>
            </w:r>
          </w:p>
        </w:tc>
        <w:tc>
          <w:tcPr>
            <w:tcW w:w="630" w:type="dxa"/>
            <w:shd w:val="clear" w:color="auto" w:fill="auto"/>
            <w:noWrap/>
            <w:vAlign w:val="center"/>
          </w:tcPr>
          <w:p w14:paraId="220EE219">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83EF95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350</w:t>
            </w:r>
          </w:p>
        </w:tc>
        <w:tc>
          <w:tcPr>
            <w:tcW w:w="1200" w:type="dxa"/>
            <w:shd w:val="clear" w:color="auto" w:fill="auto"/>
            <w:noWrap/>
            <w:vAlign w:val="center"/>
          </w:tcPr>
          <w:p w14:paraId="543B3AF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ACEA651">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12A63BA5">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B8D287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需定制“数字淮南”字样，复合材料，承载力200KN，厚度需达到5CM</w:t>
            </w:r>
          </w:p>
        </w:tc>
      </w:tr>
      <w:tr w14:paraId="786DB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957FD1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1DDB332C">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SKK</w:t>
            </w:r>
          </w:p>
        </w:tc>
        <w:tc>
          <w:tcPr>
            <w:tcW w:w="1470" w:type="dxa"/>
            <w:shd w:val="clear" w:color="auto" w:fill="auto"/>
            <w:noWrap/>
            <w:vAlign w:val="center"/>
          </w:tcPr>
          <w:p w14:paraId="7666B4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500*500</w:t>
            </w:r>
          </w:p>
        </w:tc>
        <w:tc>
          <w:tcPr>
            <w:tcW w:w="630" w:type="dxa"/>
            <w:shd w:val="clear" w:color="auto" w:fill="auto"/>
            <w:noWrap/>
            <w:vAlign w:val="center"/>
          </w:tcPr>
          <w:p w14:paraId="404A1AE2">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6512638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180</w:t>
            </w:r>
          </w:p>
        </w:tc>
        <w:tc>
          <w:tcPr>
            <w:tcW w:w="1200" w:type="dxa"/>
            <w:shd w:val="clear" w:color="auto" w:fill="auto"/>
            <w:noWrap/>
            <w:vAlign w:val="center"/>
          </w:tcPr>
          <w:p w14:paraId="21CA24B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050E8846">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B769BAA">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34B171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需定制“数字淮南”字样，复合材料，承载力200KN</w:t>
            </w: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07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320"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577184CF">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508C6DAC">
            <w:pPr>
              <w:widowControl/>
              <w:jc w:val="center"/>
              <w:textAlignment w:val="baseline"/>
              <w:rPr>
                <w:rFonts w:hint="eastAsia" w:ascii="仿宋" w:hAnsi="仿宋" w:eastAsia="仿宋" w:cs="楷体_GB2312"/>
                <w:color w:val="000000"/>
                <w:sz w:val="24"/>
                <w:szCs w:val="24"/>
                <w:lang w:val="en-US" w:eastAsia="zh-CN"/>
              </w:rPr>
            </w:pPr>
          </w:p>
        </w:tc>
      </w:tr>
      <w:tr w14:paraId="0A96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622" w:type="dxa"/>
            <w:gridSpan w:val="9"/>
            <w:shd w:val="clear" w:color="auto" w:fill="auto"/>
            <w:noWrap/>
            <w:vAlign w:val="center"/>
          </w:tcPr>
          <w:p w14:paraId="66D57CC6">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1、报价含13%增值税专用发票，含运输到项目施工现场费用，含装卸费用，并接受我公司的付款方式。</w:t>
            </w:r>
          </w:p>
          <w:p w14:paraId="3FF486BB">
            <w:pPr>
              <w:pStyle w:val="2"/>
              <w:ind w:left="0" w:leftChars="0" w:firstLine="720" w:firstLineChars="300"/>
              <w:rPr>
                <w:rFonts w:hint="default"/>
                <w:lang w:val="en-US" w:eastAsia="zh-CN"/>
              </w:rPr>
            </w:pPr>
            <w:r>
              <w:rPr>
                <w:rFonts w:hint="eastAsia" w:ascii="仿宋" w:hAnsi="仿宋" w:eastAsia="仿宋" w:cs="仿宋"/>
                <w:color w:val="000000"/>
                <w:sz w:val="24"/>
                <w:szCs w:val="24"/>
                <w:lang w:val="en-US" w:eastAsia="zh-CN"/>
              </w:rPr>
              <w:t>2、报价需注明重量。</w:t>
            </w:r>
          </w:p>
          <w:p w14:paraId="08B4F8C9">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i w:val="0"/>
          <w:iCs w:val="0"/>
          <w:caps w:val="0"/>
          <w:color w:val="000000"/>
          <w:spacing w:val="0"/>
          <w:sz w:val="28"/>
          <w:szCs w:val="28"/>
          <w:shd w:val="clear" w:fill="FFFFFF"/>
          <w:lang w:eastAsia="zh-CN"/>
        </w:rPr>
      </w:pPr>
      <w:r>
        <w:rPr>
          <w:rFonts w:hint="eastAsia" w:ascii="仿宋" w:hAnsi="仿宋" w:eastAsia="仿宋" w:cs="仿宋"/>
          <w:i w:val="0"/>
          <w:iCs w:val="0"/>
          <w:caps w:val="0"/>
          <w:color w:val="000000"/>
          <w:spacing w:val="0"/>
          <w:sz w:val="28"/>
          <w:szCs w:val="28"/>
          <w:shd w:val="clear" w:fill="FFFFFF"/>
        </w:rPr>
        <w:t>注：</w:t>
      </w:r>
      <w:r>
        <w:rPr>
          <w:rFonts w:hint="eastAsia" w:ascii="仿宋" w:hAnsi="仿宋" w:eastAsia="仿宋" w:cs="仿宋"/>
          <w:i w:val="0"/>
          <w:iCs w:val="0"/>
          <w:caps w:val="0"/>
          <w:color w:val="000000"/>
          <w:spacing w:val="0"/>
          <w:sz w:val="28"/>
          <w:szCs w:val="28"/>
          <w:shd w:val="clear" w:fill="FFFFFF"/>
          <w:lang w:eastAsia="zh-CN"/>
        </w:rPr>
        <w:t>具体报价单详见附件四、定制图详见附件九。</w:t>
      </w:r>
    </w:p>
    <w:p w14:paraId="7AF15141">
      <w:pPr>
        <w:pStyle w:val="2"/>
        <w:rPr>
          <w:rFonts w:hint="eastAsia" w:ascii="仿宋" w:hAnsi="仿宋" w:eastAsia="仿宋" w:cs="仿宋"/>
          <w:i w:val="0"/>
          <w:iCs w:val="0"/>
          <w:caps w:val="0"/>
          <w:color w:val="000000"/>
          <w:spacing w:val="0"/>
          <w:sz w:val="28"/>
          <w:szCs w:val="28"/>
          <w:shd w:val="clear" w:fill="FFFFFF"/>
          <w:lang w:eastAsia="zh-CN"/>
        </w:rPr>
      </w:pPr>
    </w:p>
    <w:p w14:paraId="297566EB">
      <w:pPr>
        <w:rPr>
          <w:rFonts w:hint="eastAsia"/>
          <w:lang w:eastAsia="zh-CN"/>
        </w:rPr>
      </w:pP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w:t>
      </w:r>
      <w:r>
        <w:rPr>
          <w:rFonts w:hint="eastAsia" w:ascii="仿宋" w:hAnsi="仿宋" w:eastAsia="仿宋" w:cs="楷体_GB2312"/>
          <w:color w:val="000000"/>
          <w:sz w:val="28"/>
          <w:szCs w:val="28"/>
          <w:lang w:eastAsia="zh-CN"/>
        </w:rPr>
        <w:t>重量、</w:t>
      </w:r>
      <w:r>
        <w:rPr>
          <w:rFonts w:hint="eastAsia" w:ascii="仿宋" w:hAnsi="仿宋" w:eastAsia="仿宋" w:cs="楷体_GB2312"/>
          <w:color w:val="000000"/>
          <w:sz w:val="28"/>
          <w:szCs w:val="28"/>
        </w:rPr>
        <w:t>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2、报价人需按合同约定的供货期间进行供货，按双方约定要求验收合格后，方可投入工程使用。根据供货验收合格数量据实结算。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15 </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 xml:space="preserve"> 9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田家庵区望峰岗镇淮河化工厂厂区内淮南新物源商贸有限责任公司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 xml:space="preserve"> 2025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15</w:t>
      </w:r>
      <w:bookmarkStart w:id="0" w:name="_GoBack"/>
      <w:bookmarkEnd w:id="0"/>
      <w:r>
        <w:rPr>
          <w:rFonts w:hint="eastAsia" w:ascii="仿宋" w:hAnsi="仿宋" w:eastAsia="仿宋" w:cs="楷体_GB2312"/>
          <w:sz w:val="28"/>
          <w:szCs w:val="28"/>
          <w:u w:val="single" w:color="000000"/>
          <w:lang w:val="en-US" w:eastAsia="zh-CN"/>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4、本次询价报价单位只有两家投标单位报名则自动转为竞争性磋商；只有一家投标单位报名则自动转为单一谈判。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kern w:val="2"/>
          <w:sz w:val="28"/>
          <w:szCs w:val="28"/>
          <w:lang w:val="en-US" w:eastAsia="zh-CN" w:bidi="ar-SA"/>
        </w:rPr>
        <w:t>13637116177</w:t>
      </w:r>
    </w:p>
    <w:p w14:paraId="0DB0FB78">
      <w:pPr>
        <w:pStyle w:val="2"/>
        <w:rPr>
          <w:rFonts w:hint="default"/>
          <w:lang w:val="en-US" w:eastAsia="zh-CN"/>
        </w:rPr>
      </w:pPr>
      <w:r>
        <w:rPr>
          <w:rFonts w:hint="eastAsia" w:ascii="仿宋" w:hAnsi="仿宋" w:eastAsia="仿宋" w:cs="楷体_GB2312"/>
          <w:color w:val="000000"/>
          <w:sz w:val="28"/>
          <w:szCs w:val="28"/>
          <w:lang w:val="en-US" w:eastAsia="zh-CN"/>
        </w:rPr>
        <w:t xml:space="preserve"> 联系人（技术）：电话： 13909641360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 xml:space="preserve"> 2025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12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8 </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10090603">
      <w:pPr>
        <w:textAlignment w:val="baseline"/>
        <w:rPr>
          <w:rFonts w:hint="eastAsia" w:ascii="仿宋" w:hAnsi="仿宋" w:eastAsia="仿宋" w:cs="仿宋"/>
          <w:color w:val="000000"/>
          <w:sz w:val="28"/>
          <w:szCs w:val="28"/>
        </w:rPr>
      </w:pPr>
    </w:p>
    <w:p w14:paraId="12642A66">
      <w:pPr>
        <w:pStyle w:val="2"/>
        <w:rPr>
          <w:rFonts w:hint="eastAsia" w:ascii="仿宋" w:hAnsi="仿宋" w:eastAsia="仿宋" w:cs="仿宋"/>
          <w:color w:val="000000"/>
          <w:sz w:val="28"/>
          <w:szCs w:val="28"/>
        </w:rPr>
      </w:pPr>
    </w:p>
    <w:p w14:paraId="035882D3">
      <w:pPr>
        <w:rPr>
          <w:rFonts w:hint="eastAsia" w:ascii="仿宋" w:hAnsi="仿宋" w:eastAsia="仿宋" w:cs="仿宋"/>
          <w:color w:val="000000"/>
          <w:sz w:val="28"/>
          <w:szCs w:val="28"/>
        </w:rPr>
      </w:pPr>
    </w:p>
    <w:p w14:paraId="07A5C7E1">
      <w:pPr>
        <w:pStyle w:val="2"/>
        <w:rPr>
          <w:rFonts w:hint="eastAsia" w:ascii="仿宋" w:hAnsi="仿宋" w:eastAsia="仿宋" w:cs="仿宋"/>
          <w:color w:val="000000"/>
          <w:sz w:val="28"/>
          <w:szCs w:val="28"/>
        </w:rPr>
      </w:pPr>
    </w:p>
    <w:p w14:paraId="5802184B">
      <w:pPr>
        <w:rPr>
          <w:rFonts w:hint="eastAsia" w:ascii="仿宋" w:hAnsi="仿宋" w:eastAsia="仿宋" w:cs="仿宋"/>
          <w:color w:val="000000"/>
          <w:sz w:val="28"/>
          <w:szCs w:val="28"/>
        </w:rPr>
      </w:pPr>
    </w:p>
    <w:p w14:paraId="40EFB373">
      <w:pPr>
        <w:pStyle w:val="2"/>
        <w:rPr>
          <w:rFonts w:hint="eastAsia" w:ascii="仿宋" w:hAnsi="仿宋" w:eastAsia="仿宋" w:cs="仿宋"/>
          <w:color w:val="000000"/>
          <w:sz w:val="28"/>
          <w:szCs w:val="28"/>
        </w:rPr>
      </w:pPr>
    </w:p>
    <w:p w14:paraId="28508A87">
      <w:pPr>
        <w:rPr>
          <w:rFonts w:hint="eastAsia" w:ascii="仿宋" w:hAnsi="仿宋" w:eastAsia="仿宋" w:cs="仿宋"/>
          <w:color w:val="000000"/>
          <w:sz w:val="28"/>
          <w:szCs w:val="28"/>
        </w:rPr>
      </w:pPr>
    </w:p>
    <w:p w14:paraId="3E41A9CC">
      <w:pPr>
        <w:pStyle w:val="2"/>
        <w:rPr>
          <w:rFonts w:hint="eastAsia"/>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0A2FCA0E">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6955C66">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413" w:tblpY="500"/>
        <w:tblOverlap w:val="never"/>
        <w:tblW w:w="10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470"/>
        <w:gridCol w:w="630"/>
        <w:gridCol w:w="1020"/>
        <w:gridCol w:w="1200"/>
        <w:gridCol w:w="1200"/>
        <w:gridCol w:w="1065"/>
        <w:gridCol w:w="1965"/>
      </w:tblGrid>
      <w:tr w14:paraId="47EC7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478457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34FC14E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70" w:type="dxa"/>
            <w:shd w:val="clear" w:color="auto" w:fill="auto"/>
            <w:noWrap/>
            <w:vAlign w:val="center"/>
          </w:tcPr>
          <w:p w14:paraId="590198F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30" w:type="dxa"/>
            <w:shd w:val="clear" w:color="auto" w:fill="auto"/>
            <w:noWrap/>
            <w:vAlign w:val="center"/>
          </w:tcPr>
          <w:p w14:paraId="3ACEA33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shd w:val="clear" w:color="auto" w:fill="auto"/>
            <w:noWrap/>
            <w:vAlign w:val="center"/>
          </w:tcPr>
          <w:p w14:paraId="0618F12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00" w:type="dxa"/>
            <w:shd w:val="clear" w:color="auto" w:fill="auto"/>
            <w:noWrap/>
            <w:vAlign w:val="center"/>
          </w:tcPr>
          <w:p w14:paraId="4839EFC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200" w:type="dxa"/>
            <w:shd w:val="clear" w:color="auto" w:fill="auto"/>
            <w:noWrap/>
            <w:vAlign w:val="center"/>
          </w:tcPr>
          <w:p w14:paraId="138CC0E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065" w:type="dxa"/>
            <w:shd w:val="clear" w:color="auto" w:fill="auto"/>
            <w:noWrap/>
            <w:vAlign w:val="center"/>
          </w:tcPr>
          <w:p w14:paraId="5453DBC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重量（kg）</w:t>
            </w:r>
          </w:p>
        </w:tc>
        <w:tc>
          <w:tcPr>
            <w:tcW w:w="1965" w:type="dxa"/>
            <w:shd w:val="clear" w:color="auto" w:fill="auto"/>
            <w:noWrap/>
            <w:vAlign w:val="center"/>
          </w:tcPr>
          <w:p w14:paraId="6C5BC7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9E3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08C7F83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4BD0FF5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67B6CF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59135BEB">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CEBDD0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750</w:t>
            </w:r>
          </w:p>
        </w:tc>
        <w:tc>
          <w:tcPr>
            <w:tcW w:w="1200" w:type="dxa"/>
            <w:shd w:val="clear" w:color="auto" w:fill="auto"/>
            <w:noWrap/>
            <w:vAlign w:val="center"/>
          </w:tcPr>
          <w:p w14:paraId="56C1D7F6">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CA0A3E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6CC7C72C">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477F709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需定制“数字淮南”字样，配套防坠网，单个井盖重量需达到50公斤</w:t>
            </w:r>
          </w:p>
        </w:tc>
      </w:tr>
      <w:tr w14:paraId="5E550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59C170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30C1C58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50849D3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58760D5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2455653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750</w:t>
            </w:r>
          </w:p>
        </w:tc>
        <w:tc>
          <w:tcPr>
            <w:tcW w:w="1200" w:type="dxa"/>
            <w:shd w:val="clear" w:color="auto" w:fill="auto"/>
            <w:noWrap/>
            <w:vAlign w:val="center"/>
          </w:tcPr>
          <w:p w14:paraId="2035E414">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7B1AADC">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714309A6">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F4FEF9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需定制“数字淮南”字样，配套防坠网，单个井盖重量需达到45公斤</w:t>
            </w:r>
          </w:p>
        </w:tc>
      </w:tr>
      <w:tr w14:paraId="19243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3097918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48AA54B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SK1</w:t>
            </w:r>
          </w:p>
        </w:tc>
        <w:tc>
          <w:tcPr>
            <w:tcW w:w="1470" w:type="dxa"/>
            <w:shd w:val="clear" w:color="auto" w:fill="auto"/>
            <w:noWrap/>
            <w:vAlign w:val="center"/>
          </w:tcPr>
          <w:p w14:paraId="01147E1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860*470</w:t>
            </w:r>
          </w:p>
        </w:tc>
        <w:tc>
          <w:tcPr>
            <w:tcW w:w="630" w:type="dxa"/>
            <w:shd w:val="clear" w:color="auto" w:fill="auto"/>
            <w:noWrap/>
            <w:vAlign w:val="center"/>
          </w:tcPr>
          <w:p w14:paraId="2C38FBF7">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2F5968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350</w:t>
            </w:r>
          </w:p>
        </w:tc>
        <w:tc>
          <w:tcPr>
            <w:tcW w:w="1200" w:type="dxa"/>
            <w:shd w:val="clear" w:color="auto" w:fill="auto"/>
            <w:noWrap/>
            <w:vAlign w:val="center"/>
          </w:tcPr>
          <w:p w14:paraId="1C361146">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DA5523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42E38BDD">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41CAC2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需定制“数字淮南”字样，复合材料，承载力200KN，厚度需达到5CM</w:t>
            </w:r>
          </w:p>
        </w:tc>
      </w:tr>
      <w:tr w14:paraId="5EB2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7F804C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43528EA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SKK</w:t>
            </w:r>
          </w:p>
        </w:tc>
        <w:tc>
          <w:tcPr>
            <w:tcW w:w="1470" w:type="dxa"/>
            <w:shd w:val="clear" w:color="auto" w:fill="auto"/>
            <w:noWrap/>
            <w:vAlign w:val="center"/>
          </w:tcPr>
          <w:p w14:paraId="1B5741A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500*500</w:t>
            </w:r>
          </w:p>
        </w:tc>
        <w:tc>
          <w:tcPr>
            <w:tcW w:w="630" w:type="dxa"/>
            <w:shd w:val="clear" w:color="auto" w:fill="auto"/>
            <w:noWrap/>
            <w:vAlign w:val="center"/>
          </w:tcPr>
          <w:p w14:paraId="44E2263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7DF032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180</w:t>
            </w:r>
          </w:p>
        </w:tc>
        <w:tc>
          <w:tcPr>
            <w:tcW w:w="1200" w:type="dxa"/>
            <w:shd w:val="clear" w:color="auto" w:fill="auto"/>
            <w:noWrap/>
            <w:vAlign w:val="center"/>
          </w:tcPr>
          <w:p w14:paraId="043095A3">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631D5B5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6AA045D">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0458CB1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需定制“数字淮南”字样，复合材料，承载力200KN</w:t>
            </w:r>
          </w:p>
        </w:tc>
      </w:tr>
      <w:tr w14:paraId="3E16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072" w:type="dxa"/>
            <w:gridSpan w:val="2"/>
            <w:shd w:val="clear" w:color="auto" w:fill="auto"/>
            <w:noWrap/>
            <w:vAlign w:val="center"/>
          </w:tcPr>
          <w:p w14:paraId="22BC953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320" w:type="dxa"/>
            <w:gridSpan w:val="4"/>
            <w:shd w:val="clear" w:color="auto" w:fill="auto"/>
            <w:noWrap/>
            <w:vAlign w:val="center"/>
          </w:tcPr>
          <w:p w14:paraId="2DAE34CB">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1F93CA0">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770CDB67">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68A3B3AF">
            <w:pPr>
              <w:widowControl/>
              <w:jc w:val="center"/>
              <w:textAlignment w:val="baseline"/>
              <w:rPr>
                <w:rFonts w:hint="eastAsia" w:ascii="仿宋" w:hAnsi="仿宋" w:eastAsia="仿宋" w:cs="楷体_GB2312"/>
                <w:color w:val="000000"/>
                <w:sz w:val="24"/>
                <w:szCs w:val="24"/>
                <w:lang w:val="en-US" w:eastAsia="zh-CN"/>
              </w:rPr>
            </w:pPr>
          </w:p>
        </w:tc>
      </w:tr>
      <w:tr w14:paraId="54B8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622" w:type="dxa"/>
            <w:gridSpan w:val="9"/>
            <w:shd w:val="clear" w:color="auto" w:fill="auto"/>
            <w:noWrap/>
            <w:vAlign w:val="center"/>
          </w:tcPr>
          <w:p w14:paraId="6F38E1FB">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1、报价含13%增值税专用发票，含运输到项目施工现场费用，含装卸费用，并接受公司的付款方式。</w:t>
            </w:r>
          </w:p>
          <w:p w14:paraId="14B7437F">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2、产品报价有效期不得少于1个月。</w:t>
            </w:r>
          </w:p>
        </w:tc>
      </w:tr>
    </w:tbl>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57E4A33">
      <w:pPr>
        <w:textAlignment w:val="baseline"/>
        <w:rPr>
          <w:rFonts w:hint="eastAsia" w:ascii="仿宋" w:hAnsi="仿宋" w:eastAsia="仿宋" w:cs="楷体_GB2312"/>
          <w:color w:val="000000"/>
          <w:sz w:val="28"/>
          <w:szCs w:val="28"/>
          <w:lang w:eastAsia="zh-CN"/>
        </w:rPr>
      </w:pPr>
    </w:p>
    <w:p w14:paraId="6B1E1932">
      <w:pPr>
        <w:textAlignment w:val="baseline"/>
        <w:rPr>
          <w:rFonts w:hint="eastAsia" w:ascii="仿宋" w:hAnsi="仿宋" w:eastAsia="仿宋" w:cs="楷体_GB2312"/>
          <w:color w:val="000000"/>
          <w:sz w:val="28"/>
          <w:szCs w:val="28"/>
          <w:lang w:eastAsia="zh-CN"/>
        </w:rPr>
      </w:pPr>
    </w:p>
    <w:p w14:paraId="15DE9C72">
      <w:pPr>
        <w:textAlignment w:val="baseline"/>
        <w:rPr>
          <w:rFonts w:hint="eastAsia" w:ascii="仿宋" w:hAnsi="仿宋" w:eastAsia="仿宋" w:cs="楷体_GB2312"/>
          <w:color w:val="000000"/>
          <w:sz w:val="28"/>
          <w:szCs w:val="28"/>
          <w:lang w:eastAsia="zh-CN"/>
        </w:rPr>
      </w:pPr>
    </w:p>
    <w:p w14:paraId="07ABECA3">
      <w:pPr>
        <w:textAlignment w:val="baseline"/>
        <w:rPr>
          <w:rFonts w:hint="eastAsia" w:ascii="仿宋" w:hAnsi="仿宋" w:eastAsia="仿宋" w:cs="楷体_GB2312"/>
          <w:color w:val="000000"/>
          <w:sz w:val="28"/>
          <w:szCs w:val="28"/>
          <w:lang w:eastAsia="zh-CN"/>
        </w:rPr>
      </w:pPr>
    </w:p>
    <w:p w14:paraId="30D9551F">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市政道路井盖</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386419B5">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市政道路井盖</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70AD04E0">
      <w:pPr>
        <w:pStyle w:val="2"/>
        <w:ind w:left="0" w:leftChars="0" w:firstLine="0" w:firstLineChars="0"/>
        <w:rPr>
          <w:rFonts w:hint="eastAsia"/>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1" w:fontKey="{D1D9CA8E-E01D-458A-A7F9-1A670162F8C6}"/>
  </w:font>
  <w:font w:name="楷体_GB2312">
    <w:altName w:val="楷体"/>
    <w:panose1 w:val="02010609030101010101"/>
    <w:charset w:val="86"/>
    <w:family w:val="modern"/>
    <w:pitch w:val="default"/>
    <w:sig w:usb0="00000000" w:usb1="00000000" w:usb2="00000000" w:usb3="00000000" w:csb0="00040000" w:csb1="00000000"/>
    <w:embedRegular r:id="rId2" w:fontKey="{569A191C-CD5F-49A0-870A-BDF68A76FEA9}"/>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YzIyM2Q4YTU1MmU2NTI0NTkwYzQ3MTM1MjJmNjUifQ=="/>
  </w:docVars>
  <w:rsids>
    <w:rsidRoot w:val="002F5C69"/>
    <w:rsid w:val="0000514A"/>
    <w:rsid w:val="00005FA6"/>
    <w:rsid w:val="00045318"/>
    <w:rsid w:val="00054C7A"/>
    <w:rsid w:val="00060795"/>
    <w:rsid w:val="00060C6A"/>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27CB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40727"/>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22277"/>
    <w:rsid w:val="01944054"/>
    <w:rsid w:val="01D7751B"/>
    <w:rsid w:val="01E90844"/>
    <w:rsid w:val="02174D5E"/>
    <w:rsid w:val="02223D56"/>
    <w:rsid w:val="024408DF"/>
    <w:rsid w:val="02557C87"/>
    <w:rsid w:val="025B2DC4"/>
    <w:rsid w:val="026223A4"/>
    <w:rsid w:val="02641C78"/>
    <w:rsid w:val="027D0F8C"/>
    <w:rsid w:val="02994018"/>
    <w:rsid w:val="02E828A9"/>
    <w:rsid w:val="02FA79DE"/>
    <w:rsid w:val="03092820"/>
    <w:rsid w:val="037C1244"/>
    <w:rsid w:val="038C592B"/>
    <w:rsid w:val="03AE456B"/>
    <w:rsid w:val="03B379CE"/>
    <w:rsid w:val="03E424F8"/>
    <w:rsid w:val="03EA1C8C"/>
    <w:rsid w:val="03FF434E"/>
    <w:rsid w:val="040D00EE"/>
    <w:rsid w:val="040D3FBD"/>
    <w:rsid w:val="04134860"/>
    <w:rsid w:val="04166958"/>
    <w:rsid w:val="04BC223F"/>
    <w:rsid w:val="04DB3660"/>
    <w:rsid w:val="05045994"/>
    <w:rsid w:val="050D2A9B"/>
    <w:rsid w:val="05393890"/>
    <w:rsid w:val="054364BD"/>
    <w:rsid w:val="055661F0"/>
    <w:rsid w:val="05AD7DDA"/>
    <w:rsid w:val="05D435B9"/>
    <w:rsid w:val="060519C4"/>
    <w:rsid w:val="060E6ACB"/>
    <w:rsid w:val="061614DB"/>
    <w:rsid w:val="061B2F96"/>
    <w:rsid w:val="06436049"/>
    <w:rsid w:val="066833E1"/>
    <w:rsid w:val="066F5090"/>
    <w:rsid w:val="06874187"/>
    <w:rsid w:val="06886587"/>
    <w:rsid w:val="06A31941"/>
    <w:rsid w:val="06AF07BD"/>
    <w:rsid w:val="06B87099"/>
    <w:rsid w:val="06C62F02"/>
    <w:rsid w:val="06D80E87"/>
    <w:rsid w:val="06DD649D"/>
    <w:rsid w:val="06E56A94"/>
    <w:rsid w:val="073F2CB4"/>
    <w:rsid w:val="07417E9B"/>
    <w:rsid w:val="07944DAE"/>
    <w:rsid w:val="07A81B10"/>
    <w:rsid w:val="07AB20F7"/>
    <w:rsid w:val="07BD1061"/>
    <w:rsid w:val="07D6456B"/>
    <w:rsid w:val="07EC2E3C"/>
    <w:rsid w:val="07FC224D"/>
    <w:rsid w:val="07FD6BA9"/>
    <w:rsid w:val="080D4B60"/>
    <w:rsid w:val="080F2C02"/>
    <w:rsid w:val="08193505"/>
    <w:rsid w:val="08204893"/>
    <w:rsid w:val="0829087A"/>
    <w:rsid w:val="08444A26"/>
    <w:rsid w:val="085A5FF7"/>
    <w:rsid w:val="085B58CB"/>
    <w:rsid w:val="0878022B"/>
    <w:rsid w:val="087C32B0"/>
    <w:rsid w:val="08DA0EE6"/>
    <w:rsid w:val="08F25C20"/>
    <w:rsid w:val="08F875BE"/>
    <w:rsid w:val="08FD2E27"/>
    <w:rsid w:val="09054DD3"/>
    <w:rsid w:val="090E293E"/>
    <w:rsid w:val="09297778"/>
    <w:rsid w:val="0992531D"/>
    <w:rsid w:val="099A2423"/>
    <w:rsid w:val="09D640F0"/>
    <w:rsid w:val="09E0077E"/>
    <w:rsid w:val="09E51582"/>
    <w:rsid w:val="09E71B0D"/>
    <w:rsid w:val="0A187F18"/>
    <w:rsid w:val="0A747118"/>
    <w:rsid w:val="0A770227"/>
    <w:rsid w:val="0A8A693C"/>
    <w:rsid w:val="0B2D79F3"/>
    <w:rsid w:val="0B3643CE"/>
    <w:rsid w:val="0B5807E8"/>
    <w:rsid w:val="0B61144B"/>
    <w:rsid w:val="0B6727D9"/>
    <w:rsid w:val="0B7005D5"/>
    <w:rsid w:val="0B7F3FC7"/>
    <w:rsid w:val="0B9E444D"/>
    <w:rsid w:val="0BCA2B82"/>
    <w:rsid w:val="0BCD088E"/>
    <w:rsid w:val="0C2A5CE1"/>
    <w:rsid w:val="0C2D3A23"/>
    <w:rsid w:val="0C7D0506"/>
    <w:rsid w:val="0C917B0E"/>
    <w:rsid w:val="0CA4400B"/>
    <w:rsid w:val="0CAF268A"/>
    <w:rsid w:val="0CC51EAD"/>
    <w:rsid w:val="0D1D75F3"/>
    <w:rsid w:val="0D4E6655"/>
    <w:rsid w:val="0D657CAC"/>
    <w:rsid w:val="0D6D6787"/>
    <w:rsid w:val="0DC363ED"/>
    <w:rsid w:val="0DE40111"/>
    <w:rsid w:val="0E1E7AC7"/>
    <w:rsid w:val="0E5C239D"/>
    <w:rsid w:val="0E8511E4"/>
    <w:rsid w:val="0E975183"/>
    <w:rsid w:val="0F0C5B71"/>
    <w:rsid w:val="0F130CAE"/>
    <w:rsid w:val="0F36499C"/>
    <w:rsid w:val="0F417BF9"/>
    <w:rsid w:val="0F827BE2"/>
    <w:rsid w:val="0F9B0CA3"/>
    <w:rsid w:val="0FA20284"/>
    <w:rsid w:val="0FB57FB7"/>
    <w:rsid w:val="0FB81855"/>
    <w:rsid w:val="0FF26B15"/>
    <w:rsid w:val="10371EDE"/>
    <w:rsid w:val="106A2B50"/>
    <w:rsid w:val="10967DE9"/>
    <w:rsid w:val="10BD35C7"/>
    <w:rsid w:val="10F62635"/>
    <w:rsid w:val="11146F5F"/>
    <w:rsid w:val="113658F1"/>
    <w:rsid w:val="114A2981"/>
    <w:rsid w:val="115D6403"/>
    <w:rsid w:val="11823EC9"/>
    <w:rsid w:val="11943A3D"/>
    <w:rsid w:val="11C37223"/>
    <w:rsid w:val="120E1AD4"/>
    <w:rsid w:val="121865DB"/>
    <w:rsid w:val="123C49C0"/>
    <w:rsid w:val="124A70DD"/>
    <w:rsid w:val="124B4C03"/>
    <w:rsid w:val="12563718"/>
    <w:rsid w:val="12687563"/>
    <w:rsid w:val="12747CB6"/>
    <w:rsid w:val="12B64F8D"/>
    <w:rsid w:val="12C66037"/>
    <w:rsid w:val="130A1DA7"/>
    <w:rsid w:val="131840D7"/>
    <w:rsid w:val="133135DB"/>
    <w:rsid w:val="13381A7D"/>
    <w:rsid w:val="137D0DEC"/>
    <w:rsid w:val="13A75E69"/>
    <w:rsid w:val="13B452DE"/>
    <w:rsid w:val="13CC58CF"/>
    <w:rsid w:val="13DA623E"/>
    <w:rsid w:val="142851FC"/>
    <w:rsid w:val="142E2F90"/>
    <w:rsid w:val="143E4A1F"/>
    <w:rsid w:val="144D6A10"/>
    <w:rsid w:val="146E010D"/>
    <w:rsid w:val="14815B34"/>
    <w:rsid w:val="14E31122"/>
    <w:rsid w:val="14F55CED"/>
    <w:rsid w:val="156D4E90"/>
    <w:rsid w:val="15A32D3A"/>
    <w:rsid w:val="15D87285"/>
    <w:rsid w:val="15DD7429"/>
    <w:rsid w:val="15F1161D"/>
    <w:rsid w:val="162A14E3"/>
    <w:rsid w:val="165E3157"/>
    <w:rsid w:val="167F6DC6"/>
    <w:rsid w:val="16914FDA"/>
    <w:rsid w:val="16A11295"/>
    <w:rsid w:val="16E12CF7"/>
    <w:rsid w:val="16E96798"/>
    <w:rsid w:val="172779EC"/>
    <w:rsid w:val="173D7210"/>
    <w:rsid w:val="17612142"/>
    <w:rsid w:val="17AC1CA0"/>
    <w:rsid w:val="17D35D21"/>
    <w:rsid w:val="181276B9"/>
    <w:rsid w:val="182932F0"/>
    <w:rsid w:val="183270B7"/>
    <w:rsid w:val="18423519"/>
    <w:rsid w:val="18626802"/>
    <w:rsid w:val="188C387F"/>
    <w:rsid w:val="18CF170C"/>
    <w:rsid w:val="18EE62E8"/>
    <w:rsid w:val="18FF5677"/>
    <w:rsid w:val="1903089F"/>
    <w:rsid w:val="19185113"/>
    <w:rsid w:val="191E6BCD"/>
    <w:rsid w:val="19375EE1"/>
    <w:rsid w:val="19516FA3"/>
    <w:rsid w:val="198C6C4C"/>
    <w:rsid w:val="1A2C70C8"/>
    <w:rsid w:val="1A440C8A"/>
    <w:rsid w:val="1A911621"/>
    <w:rsid w:val="1AB25B15"/>
    <w:rsid w:val="1ABA0B77"/>
    <w:rsid w:val="1AF71484"/>
    <w:rsid w:val="1AFC1190"/>
    <w:rsid w:val="1B0B4F2F"/>
    <w:rsid w:val="1B0C5023"/>
    <w:rsid w:val="1B0D06DB"/>
    <w:rsid w:val="1B3A75C2"/>
    <w:rsid w:val="1B701236"/>
    <w:rsid w:val="1BAB7615"/>
    <w:rsid w:val="1C0025BA"/>
    <w:rsid w:val="1C0A3439"/>
    <w:rsid w:val="1C0D4CD7"/>
    <w:rsid w:val="1C2C33AF"/>
    <w:rsid w:val="1C407615"/>
    <w:rsid w:val="1C422DF6"/>
    <w:rsid w:val="1C704EE0"/>
    <w:rsid w:val="1C705992"/>
    <w:rsid w:val="1CB810E7"/>
    <w:rsid w:val="1D047E88"/>
    <w:rsid w:val="1D300C7D"/>
    <w:rsid w:val="1D4F1A4B"/>
    <w:rsid w:val="1DA63635"/>
    <w:rsid w:val="1DC169F2"/>
    <w:rsid w:val="1DC20D95"/>
    <w:rsid w:val="1DDE4B7D"/>
    <w:rsid w:val="1DED4DC0"/>
    <w:rsid w:val="1E175112"/>
    <w:rsid w:val="1E205195"/>
    <w:rsid w:val="1E7352C5"/>
    <w:rsid w:val="1E8474D2"/>
    <w:rsid w:val="1EA01E32"/>
    <w:rsid w:val="1EA72A03"/>
    <w:rsid w:val="1EDB10BC"/>
    <w:rsid w:val="1EEB2F6D"/>
    <w:rsid w:val="1EF81C6E"/>
    <w:rsid w:val="1EFB52BB"/>
    <w:rsid w:val="1F4E5D32"/>
    <w:rsid w:val="1F933745"/>
    <w:rsid w:val="1FB459B4"/>
    <w:rsid w:val="1FC529DB"/>
    <w:rsid w:val="1FD13B98"/>
    <w:rsid w:val="1FDE70B6"/>
    <w:rsid w:val="20036988"/>
    <w:rsid w:val="20366406"/>
    <w:rsid w:val="20505621"/>
    <w:rsid w:val="20576F06"/>
    <w:rsid w:val="20B00A53"/>
    <w:rsid w:val="20B322F1"/>
    <w:rsid w:val="20C52024"/>
    <w:rsid w:val="20DB53A4"/>
    <w:rsid w:val="20EE157B"/>
    <w:rsid w:val="20F51A7A"/>
    <w:rsid w:val="210112AE"/>
    <w:rsid w:val="2117534C"/>
    <w:rsid w:val="2127683B"/>
    <w:rsid w:val="212F6434"/>
    <w:rsid w:val="2167282F"/>
    <w:rsid w:val="21823A71"/>
    <w:rsid w:val="21C75A6D"/>
    <w:rsid w:val="21EA40DB"/>
    <w:rsid w:val="21EC12D9"/>
    <w:rsid w:val="21F901D7"/>
    <w:rsid w:val="21FB6297"/>
    <w:rsid w:val="22806203"/>
    <w:rsid w:val="22D60519"/>
    <w:rsid w:val="239B0E1A"/>
    <w:rsid w:val="23D83E1C"/>
    <w:rsid w:val="241E5CD3"/>
    <w:rsid w:val="243E3700"/>
    <w:rsid w:val="24457704"/>
    <w:rsid w:val="24653902"/>
    <w:rsid w:val="249B7324"/>
    <w:rsid w:val="24AE3B33"/>
    <w:rsid w:val="24C30629"/>
    <w:rsid w:val="24D52712"/>
    <w:rsid w:val="24D665AE"/>
    <w:rsid w:val="250E47E7"/>
    <w:rsid w:val="2524556B"/>
    <w:rsid w:val="25476B1B"/>
    <w:rsid w:val="255B083D"/>
    <w:rsid w:val="25602CE1"/>
    <w:rsid w:val="257B7155"/>
    <w:rsid w:val="25973639"/>
    <w:rsid w:val="25A91F14"/>
    <w:rsid w:val="25AB17E9"/>
    <w:rsid w:val="25C32FD6"/>
    <w:rsid w:val="25DD15C5"/>
    <w:rsid w:val="25E66CC5"/>
    <w:rsid w:val="25F767DC"/>
    <w:rsid w:val="265545F0"/>
    <w:rsid w:val="267E514F"/>
    <w:rsid w:val="26802C75"/>
    <w:rsid w:val="26C30DB4"/>
    <w:rsid w:val="26CD1C32"/>
    <w:rsid w:val="26EC030B"/>
    <w:rsid w:val="2710535A"/>
    <w:rsid w:val="27653C19"/>
    <w:rsid w:val="27952674"/>
    <w:rsid w:val="27AA0826"/>
    <w:rsid w:val="27F33914"/>
    <w:rsid w:val="281D61E9"/>
    <w:rsid w:val="28341F69"/>
    <w:rsid w:val="28520641"/>
    <w:rsid w:val="289C7B0E"/>
    <w:rsid w:val="28D3610D"/>
    <w:rsid w:val="293E2974"/>
    <w:rsid w:val="294F692F"/>
    <w:rsid w:val="297F5466"/>
    <w:rsid w:val="29B91531"/>
    <w:rsid w:val="29BF55E6"/>
    <w:rsid w:val="29E7300B"/>
    <w:rsid w:val="2A0B6CFA"/>
    <w:rsid w:val="2A0C4820"/>
    <w:rsid w:val="2A706CFE"/>
    <w:rsid w:val="2B081AFA"/>
    <w:rsid w:val="2B0B655A"/>
    <w:rsid w:val="2B4F2C16"/>
    <w:rsid w:val="2B836D64"/>
    <w:rsid w:val="2B9E5EDC"/>
    <w:rsid w:val="2BAE3DE1"/>
    <w:rsid w:val="2BB67D92"/>
    <w:rsid w:val="2BF46AAA"/>
    <w:rsid w:val="2C1874AC"/>
    <w:rsid w:val="2C3D33B6"/>
    <w:rsid w:val="2C4120C7"/>
    <w:rsid w:val="2C905755"/>
    <w:rsid w:val="2CBE44F7"/>
    <w:rsid w:val="2CDC497D"/>
    <w:rsid w:val="2D56013F"/>
    <w:rsid w:val="2D8A262B"/>
    <w:rsid w:val="2DEA7700"/>
    <w:rsid w:val="2E1343CF"/>
    <w:rsid w:val="2ED00512"/>
    <w:rsid w:val="2EDB1BAF"/>
    <w:rsid w:val="2EF44200"/>
    <w:rsid w:val="2F792957"/>
    <w:rsid w:val="2F8A6913"/>
    <w:rsid w:val="2FB15C4D"/>
    <w:rsid w:val="2FCF07C9"/>
    <w:rsid w:val="2FE247DD"/>
    <w:rsid w:val="305667F5"/>
    <w:rsid w:val="306E12CF"/>
    <w:rsid w:val="30B3121A"/>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891103"/>
    <w:rsid w:val="329A1F13"/>
    <w:rsid w:val="32E17034"/>
    <w:rsid w:val="32E307F2"/>
    <w:rsid w:val="33134E71"/>
    <w:rsid w:val="333A41AC"/>
    <w:rsid w:val="33685601"/>
    <w:rsid w:val="33BC72B7"/>
    <w:rsid w:val="342D1CB8"/>
    <w:rsid w:val="3431735D"/>
    <w:rsid w:val="35074561"/>
    <w:rsid w:val="350F2F83"/>
    <w:rsid w:val="351153E0"/>
    <w:rsid w:val="35186507"/>
    <w:rsid w:val="35633E8E"/>
    <w:rsid w:val="35846234"/>
    <w:rsid w:val="358856A2"/>
    <w:rsid w:val="35AF0E81"/>
    <w:rsid w:val="35B91D00"/>
    <w:rsid w:val="35E825E5"/>
    <w:rsid w:val="36280C33"/>
    <w:rsid w:val="3648318B"/>
    <w:rsid w:val="364C336E"/>
    <w:rsid w:val="36951773"/>
    <w:rsid w:val="36A54032"/>
    <w:rsid w:val="36C74958"/>
    <w:rsid w:val="36DE2889"/>
    <w:rsid w:val="36E56B24"/>
    <w:rsid w:val="37074CED"/>
    <w:rsid w:val="37476E97"/>
    <w:rsid w:val="37AA49DD"/>
    <w:rsid w:val="37C04013"/>
    <w:rsid w:val="37C52BDE"/>
    <w:rsid w:val="37DF20DE"/>
    <w:rsid w:val="37F126F4"/>
    <w:rsid w:val="37F92006"/>
    <w:rsid w:val="3802658C"/>
    <w:rsid w:val="38060B00"/>
    <w:rsid w:val="38122DB0"/>
    <w:rsid w:val="384004B6"/>
    <w:rsid w:val="384C6E5B"/>
    <w:rsid w:val="38991974"/>
    <w:rsid w:val="389D426B"/>
    <w:rsid w:val="38A449CC"/>
    <w:rsid w:val="38A71B2F"/>
    <w:rsid w:val="38CE232F"/>
    <w:rsid w:val="38E946AA"/>
    <w:rsid w:val="39184F8F"/>
    <w:rsid w:val="3942200C"/>
    <w:rsid w:val="39520B4C"/>
    <w:rsid w:val="39557F91"/>
    <w:rsid w:val="395A11E0"/>
    <w:rsid w:val="396D3120"/>
    <w:rsid w:val="39BB7FD9"/>
    <w:rsid w:val="39E311B9"/>
    <w:rsid w:val="39E60BE9"/>
    <w:rsid w:val="3A2B0CF2"/>
    <w:rsid w:val="3A663AD8"/>
    <w:rsid w:val="3A6C4696"/>
    <w:rsid w:val="3B3B35AF"/>
    <w:rsid w:val="3B5B73B5"/>
    <w:rsid w:val="3B602A9D"/>
    <w:rsid w:val="3B60677A"/>
    <w:rsid w:val="3B712735"/>
    <w:rsid w:val="3B985F13"/>
    <w:rsid w:val="3BA1126C"/>
    <w:rsid w:val="3BC00367"/>
    <w:rsid w:val="3BDA29D0"/>
    <w:rsid w:val="3C297AE3"/>
    <w:rsid w:val="3C677A85"/>
    <w:rsid w:val="3C6E6724"/>
    <w:rsid w:val="3C775E39"/>
    <w:rsid w:val="3C7F45CB"/>
    <w:rsid w:val="3C8A7F52"/>
    <w:rsid w:val="3C8C45D1"/>
    <w:rsid w:val="3CA9054F"/>
    <w:rsid w:val="3CC86CCC"/>
    <w:rsid w:val="3D0A64B2"/>
    <w:rsid w:val="3DC14145"/>
    <w:rsid w:val="3E0B6E71"/>
    <w:rsid w:val="3E135D25"/>
    <w:rsid w:val="3E2B306F"/>
    <w:rsid w:val="3E446845"/>
    <w:rsid w:val="3E5527E2"/>
    <w:rsid w:val="3E95498C"/>
    <w:rsid w:val="3EC8182B"/>
    <w:rsid w:val="3ECD30E8"/>
    <w:rsid w:val="3F06588A"/>
    <w:rsid w:val="3F0C4B17"/>
    <w:rsid w:val="3F0F473E"/>
    <w:rsid w:val="3F1625EF"/>
    <w:rsid w:val="3F163D1F"/>
    <w:rsid w:val="3F465FB7"/>
    <w:rsid w:val="3F501EC8"/>
    <w:rsid w:val="3F7D3D9E"/>
    <w:rsid w:val="3F9B5FD2"/>
    <w:rsid w:val="3F9F1F66"/>
    <w:rsid w:val="3FF53F1C"/>
    <w:rsid w:val="40016322"/>
    <w:rsid w:val="404C551E"/>
    <w:rsid w:val="4055142D"/>
    <w:rsid w:val="405A40DF"/>
    <w:rsid w:val="40736F4F"/>
    <w:rsid w:val="407707ED"/>
    <w:rsid w:val="4077259B"/>
    <w:rsid w:val="408D0011"/>
    <w:rsid w:val="40BC08F6"/>
    <w:rsid w:val="40C9239A"/>
    <w:rsid w:val="40D86396"/>
    <w:rsid w:val="41034ED2"/>
    <w:rsid w:val="4114603C"/>
    <w:rsid w:val="414E1B6D"/>
    <w:rsid w:val="41B353C1"/>
    <w:rsid w:val="41DD6D76"/>
    <w:rsid w:val="41E53E7C"/>
    <w:rsid w:val="41FD2F74"/>
    <w:rsid w:val="42004812"/>
    <w:rsid w:val="42034778"/>
    <w:rsid w:val="420A743F"/>
    <w:rsid w:val="423170C2"/>
    <w:rsid w:val="423A41C8"/>
    <w:rsid w:val="423B584A"/>
    <w:rsid w:val="423C1CEE"/>
    <w:rsid w:val="424C5CAA"/>
    <w:rsid w:val="425E25A2"/>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5328E5"/>
    <w:rsid w:val="449A0F4E"/>
    <w:rsid w:val="44DA54BF"/>
    <w:rsid w:val="45216F7A"/>
    <w:rsid w:val="45423447"/>
    <w:rsid w:val="457C68A6"/>
    <w:rsid w:val="457F24CC"/>
    <w:rsid w:val="45AB2CE7"/>
    <w:rsid w:val="460743C1"/>
    <w:rsid w:val="462E7BA0"/>
    <w:rsid w:val="46357180"/>
    <w:rsid w:val="464D75C4"/>
    <w:rsid w:val="468477C0"/>
    <w:rsid w:val="46A14816"/>
    <w:rsid w:val="46B63ECE"/>
    <w:rsid w:val="46C40504"/>
    <w:rsid w:val="46C93D6D"/>
    <w:rsid w:val="46E76374"/>
    <w:rsid w:val="474A6C5C"/>
    <w:rsid w:val="474F4549"/>
    <w:rsid w:val="475F022D"/>
    <w:rsid w:val="479D5EC7"/>
    <w:rsid w:val="47BE7760"/>
    <w:rsid w:val="47DD6817"/>
    <w:rsid w:val="4820176A"/>
    <w:rsid w:val="48217291"/>
    <w:rsid w:val="483E7E42"/>
    <w:rsid w:val="48592ECE"/>
    <w:rsid w:val="487F0B87"/>
    <w:rsid w:val="48B60321"/>
    <w:rsid w:val="48C42A3E"/>
    <w:rsid w:val="49217FAF"/>
    <w:rsid w:val="493556E9"/>
    <w:rsid w:val="496F29A9"/>
    <w:rsid w:val="49926698"/>
    <w:rsid w:val="49C2133F"/>
    <w:rsid w:val="49C5081B"/>
    <w:rsid w:val="49EB7B56"/>
    <w:rsid w:val="49ED1B20"/>
    <w:rsid w:val="49FA6D70"/>
    <w:rsid w:val="4A9B157C"/>
    <w:rsid w:val="4AB368C6"/>
    <w:rsid w:val="4ACA3C0F"/>
    <w:rsid w:val="4AF60EA8"/>
    <w:rsid w:val="4B186233"/>
    <w:rsid w:val="4B2D35EC"/>
    <w:rsid w:val="4B5D5F60"/>
    <w:rsid w:val="4B6127C6"/>
    <w:rsid w:val="4B8169C4"/>
    <w:rsid w:val="4BD20FCE"/>
    <w:rsid w:val="4BED5E07"/>
    <w:rsid w:val="4C481290"/>
    <w:rsid w:val="4C6D6F48"/>
    <w:rsid w:val="4C8F60AE"/>
    <w:rsid w:val="4C96649F"/>
    <w:rsid w:val="4C9A4EF6"/>
    <w:rsid w:val="4CC90623"/>
    <w:rsid w:val="4CCC3C6F"/>
    <w:rsid w:val="4CE2114F"/>
    <w:rsid w:val="4D0E24D9"/>
    <w:rsid w:val="4D5E3823"/>
    <w:rsid w:val="4D693F63"/>
    <w:rsid w:val="4D8E465E"/>
    <w:rsid w:val="4D95296E"/>
    <w:rsid w:val="4DA90454"/>
    <w:rsid w:val="4DAC6E59"/>
    <w:rsid w:val="4DC64B62"/>
    <w:rsid w:val="4DEA43D3"/>
    <w:rsid w:val="4E0F475B"/>
    <w:rsid w:val="4E2F0959"/>
    <w:rsid w:val="4E542872"/>
    <w:rsid w:val="4E593963"/>
    <w:rsid w:val="4E7D7917"/>
    <w:rsid w:val="4EC217CD"/>
    <w:rsid w:val="4EC70B92"/>
    <w:rsid w:val="4EDB38E7"/>
    <w:rsid w:val="4F2F2435"/>
    <w:rsid w:val="4F4A531F"/>
    <w:rsid w:val="4F860A4D"/>
    <w:rsid w:val="4F8847C5"/>
    <w:rsid w:val="4F8E345D"/>
    <w:rsid w:val="4F9D5D96"/>
    <w:rsid w:val="4FA62E9D"/>
    <w:rsid w:val="4FA90297"/>
    <w:rsid w:val="4FF414D6"/>
    <w:rsid w:val="50175B49"/>
    <w:rsid w:val="5023629C"/>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4C5B09"/>
    <w:rsid w:val="535E75EB"/>
    <w:rsid w:val="538C4BB5"/>
    <w:rsid w:val="53921E55"/>
    <w:rsid w:val="53DE2F6F"/>
    <w:rsid w:val="5428517A"/>
    <w:rsid w:val="542E5D1D"/>
    <w:rsid w:val="54520EFE"/>
    <w:rsid w:val="54D04518"/>
    <w:rsid w:val="54D45DB6"/>
    <w:rsid w:val="54DE6C35"/>
    <w:rsid w:val="54ED50CA"/>
    <w:rsid w:val="54F5600C"/>
    <w:rsid w:val="552705DC"/>
    <w:rsid w:val="55286102"/>
    <w:rsid w:val="555962BC"/>
    <w:rsid w:val="555F665A"/>
    <w:rsid w:val="55747599"/>
    <w:rsid w:val="557F4285"/>
    <w:rsid w:val="55B41744"/>
    <w:rsid w:val="55C0458D"/>
    <w:rsid w:val="55D818D6"/>
    <w:rsid w:val="561F350F"/>
    <w:rsid w:val="562468CA"/>
    <w:rsid w:val="568D1184"/>
    <w:rsid w:val="569F0646"/>
    <w:rsid w:val="56AA48D3"/>
    <w:rsid w:val="56D06A51"/>
    <w:rsid w:val="56D6582A"/>
    <w:rsid w:val="56D95906"/>
    <w:rsid w:val="570404A9"/>
    <w:rsid w:val="57700B76"/>
    <w:rsid w:val="57B27F05"/>
    <w:rsid w:val="57B36157"/>
    <w:rsid w:val="57B53A3B"/>
    <w:rsid w:val="57D034A5"/>
    <w:rsid w:val="57D10D86"/>
    <w:rsid w:val="57FA3D86"/>
    <w:rsid w:val="57FC72DE"/>
    <w:rsid w:val="580B253D"/>
    <w:rsid w:val="588500FC"/>
    <w:rsid w:val="58AC2446"/>
    <w:rsid w:val="58B232E7"/>
    <w:rsid w:val="58B32187"/>
    <w:rsid w:val="58C3434A"/>
    <w:rsid w:val="593908DE"/>
    <w:rsid w:val="59611BE3"/>
    <w:rsid w:val="5991071A"/>
    <w:rsid w:val="59D6437F"/>
    <w:rsid w:val="5A2D4D8A"/>
    <w:rsid w:val="5A5F25C6"/>
    <w:rsid w:val="5A9304C2"/>
    <w:rsid w:val="5B0311A3"/>
    <w:rsid w:val="5B08785E"/>
    <w:rsid w:val="5B1E24A6"/>
    <w:rsid w:val="5B367C98"/>
    <w:rsid w:val="5B433C96"/>
    <w:rsid w:val="5B525C87"/>
    <w:rsid w:val="5B6854AA"/>
    <w:rsid w:val="5BB229CE"/>
    <w:rsid w:val="5BE24D30"/>
    <w:rsid w:val="5C0171DE"/>
    <w:rsid w:val="5C3D6937"/>
    <w:rsid w:val="5C961BA3"/>
    <w:rsid w:val="5CD728E8"/>
    <w:rsid w:val="5D065C6A"/>
    <w:rsid w:val="5D3C4210"/>
    <w:rsid w:val="5D4635C9"/>
    <w:rsid w:val="5D653563"/>
    <w:rsid w:val="5D91303F"/>
    <w:rsid w:val="5DDB1F64"/>
    <w:rsid w:val="5E0C4813"/>
    <w:rsid w:val="5E1A798E"/>
    <w:rsid w:val="5E394EDC"/>
    <w:rsid w:val="5E6006BB"/>
    <w:rsid w:val="5EFA28BD"/>
    <w:rsid w:val="5F0337AE"/>
    <w:rsid w:val="5F2142EE"/>
    <w:rsid w:val="5F36478C"/>
    <w:rsid w:val="5F657A2C"/>
    <w:rsid w:val="5F9525E6"/>
    <w:rsid w:val="5FBE38EB"/>
    <w:rsid w:val="5FC1162D"/>
    <w:rsid w:val="5FC133DB"/>
    <w:rsid w:val="5FC44C79"/>
    <w:rsid w:val="5FF612D7"/>
    <w:rsid w:val="60243B12"/>
    <w:rsid w:val="60341DFF"/>
    <w:rsid w:val="60566219"/>
    <w:rsid w:val="60591866"/>
    <w:rsid w:val="6062696C"/>
    <w:rsid w:val="60690D6A"/>
    <w:rsid w:val="606F1089"/>
    <w:rsid w:val="60C3607A"/>
    <w:rsid w:val="60DD2497"/>
    <w:rsid w:val="60EC4488"/>
    <w:rsid w:val="60F11A9E"/>
    <w:rsid w:val="61112140"/>
    <w:rsid w:val="61630BEE"/>
    <w:rsid w:val="619D1D0C"/>
    <w:rsid w:val="61EF4262"/>
    <w:rsid w:val="62454F43"/>
    <w:rsid w:val="627152C4"/>
    <w:rsid w:val="62797F9D"/>
    <w:rsid w:val="627E55B4"/>
    <w:rsid w:val="62966DA1"/>
    <w:rsid w:val="62A50D92"/>
    <w:rsid w:val="62E8291D"/>
    <w:rsid w:val="6315416A"/>
    <w:rsid w:val="631B69F2"/>
    <w:rsid w:val="63387E58"/>
    <w:rsid w:val="634C56B2"/>
    <w:rsid w:val="634E31D8"/>
    <w:rsid w:val="6365391E"/>
    <w:rsid w:val="638135AD"/>
    <w:rsid w:val="63940864"/>
    <w:rsid w:val="63BF40D6"/>
    <w:rsid w:val="63D7141F"/>
    <w:rsid w:val="63DF301F"/>
    <w:rsid w:val="64144421"/>
    <w:rsid w:val="641E2BAA"/>
    <w:rsid w:val="642D3DB1"/>
    <w:rsid w:val="64525A76"/>
    <w:rsid w:val="64A05CB5"/>
    <w:rsid w:val="64A4088B"/>
    <w:rsid w:val="64EA6F30"/>
    <w:rsid w:val="651F307E"/>
    <w:rsid w:val="653F54CE"/>
    <w:rsid w:val="656F73E0"/>
    <w:rsid w:val="65DA6FA5"/>
    <w:rsid w:val="65E240AB"/>
    <w:rsid w:val="661E3335"/>
    <w:rsid w:val="6639016F"/>
    <w:rsid w:val="66F75934"/>
    <w:rsid w:val="67112E9A"/>
    <w:rsid w:val="67204E8B"/>
    <w:rsid w:val="6723497B"/>
    <w:rsid w:val="673426E5"/>
    <w:rsid w:val="675114E9"/>
    <w:rsid w:val="675B4115"/>
    <w:rsid w:val="6793565D"/>
    <w:rsid w:val="68692862"/>
    <w:rsid w:val="688C6539"/>
    <w:rsid w:val="68A11FFC"/>
    <w:rsid w:val="68A91FA3"/>
    <w:rsid w:val="68E960EC"/>
    <w:rsid w:val="694C1F68"/>
    <w:rsid w:val="696C260A"/>
    <w:rsid w:val="69886D18"/>
    <w:rsid w:val="69D56401"/>
    <w:rsid w:val="69EB56CF"/>
    <w:rsid w:val="69F148BD"/>
    <w:rsid w:val="69F50851"/>
    <w:rsid w:val="6A0445F0"/>
    <w:rsid w:val="6A372C18"/>
    <w:rsid w:val="6A702141"/>
    <w:rsid w:val="6A8671F8"/>
    <w:rsid w:val="6A930D1D"/>
    <w:rsid w:val="6AA47B81"/>
    <w:rsid w:val="6ABA1153"/>
    <w:rsid w:val="6ADE3BD2"/>
    <w:rsid w:val="6AED32D6"/>
    <w:rsid w:val="6AED777A"/>
    <w:rsid w:val="6AF075F9"/>
    <w:rsid w:val="6B1D005F"/>
    <w:rsid w:val="6B8E6209"/>
    <w:rsid w:val="6B9E0AD0"/>
    <w:rsid w:val="6C214EA2"/>
    <w:rsid w:val="6C445178"/>
    <w:rsid w:val="6C5E31B7"/>
    <w:rsid w:val="6C6742D2"/>
    <w:rsid w:val="6C8934D3"/>
    <w:rsid w:val="6C8D4D71"/>
    <w:rsid w:val="6D0C5DA7"/>
    <w:rsid w:val="6D2C5D88"/>
    <w:rsid w:val="6D6B24D3"/>
    <w:rsid w:val="6D7F476F"/>
    <w:rsid w:val="6D901B33"/>
    <w:rsid w:val="6DB97DE8"/>
    <w:rsid w:val="6DD67814"/>
    <w:rsid w:val="6E2A66D3"/>
    <w:rsid w:val="6E301E58"/>
    <w:rsid w:val="6E3902CA"/>
    <w:rsid w:val="6E3B07FD"/>
    <w:rsid w:val="6E641B01"/>
    <w:rsid w:val="6E6A7222"/>
    <w:rsid w:val="6ED743C2"/>
    <w:rsid w:val="6EF6136D"/>
    <w:rsid w:val="6EFA2466"/>
    <w:rsid w:val="6F0C1A13"/>
    <w:rsid w:val="6F235519"/>
    <w:rsid w:val="6F397E6E"/>
    <w:rsid w:val="6F415726"/>
    <w:rsid w:val="6F543924"/>
    <w:rsid w:val="6F582246"/>
    <w:rsid w:val="6F6D48B9"/>
    <w:rsid w:val="6F8B1310"/>
    <w:rsid w:val="6F9401C4"/>
    <w:rsid w:val="6FE70C3C"/>
    <w:rsid w:val="6FF65898"/>
    <w:rsid w:val="701D2739"/>
    <w:rsid w:val="702E23C7"/>
    <w:rsid w:val="70943FBF"/>
    <w:rsid w:val="709B5583"/>
    <w:rsid w:val="70C96594"/>
    <w:rsid w:val="70DF36C1"/>
    <w:rsid w:val="70E138DD"/>
    <w:rsid w:val="712C099E"/>
    <w:rsid w:val="71353C29"/>
    <w:rsid w:val="713734FD"/>
    <w:rsid w:val="716D5171"/>
    <w:rsid w:val="71752277"/>
    <w:rsid w:val="71AA1F21"/>
    <w:rsid w:val="71C34D91"/>
    <w:rsid w:val="71D15516"/>
    <w:rsid w:val="72001B41"/>
    <w:rsid w:val="720A0C12"/>
    <w:rsid w:val="720A6E64"/>
    <w:rsid w:val="72271DFF"/>
    <w:rsid w:val="72357033"/>
    <w:rsid w:val="724807AD"/>
    <w:rsid w:val="728E1843"/>
    <w:rsid w:val="72BA2638"/>
    <w:rsid w:val="730833A3"/>
    <w:rsid w:val="73125FD0"/>
    <w:rsid w:val="73131D48"/>
    <w:rsid w:val="73245D03"/>
    <w:rsid w:val="73410663"/>
    <w:rsid w:val="73610D05"/>
    <w:rsid w:val="73CA5F58"/>
    <w:rsid w:val="74035919"/>
    <w:rsid w:val="741C69DA"/>
    <w:rsid w:val="74235FBB"/>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3329B9"/>
    <w:rsid w:val="776B3F01"/>
    <w:rsid w:val="77D81C9F"/>
    <w:rsid w:val="7804286E"/>
    <w:rsid w:val="7860333A"/>
    <w:rsid w:val="78964FAD"/>
    <w:rsid w:val="78DB5FB3"/>
    <w:rsid w:val="78E926E0"/>
    <w:rsid w:val="793D7EC7"/>
    <w:rsid w:val="7A0B2F10"/>
    <w:rsid w:val="7A1A39BC"/>
    <w:rsid w:val="7A2701F4"/>
    <w:rsid w:val="7A284DF9"/>
    <w:rsid w:val="7A49604F"/>
    <w:rsid w:val="7A902877"/>
    <w:rsid w:val="7AAD69A9"/>
    <w:rsid w:val="7AC1762E"/>
    <w:rsid w:val="7AE12139"/>
    <w:rsid w:val="7B1B5C3E"/>
    <w:rsid w:val="7B75534E"/>
    <w:rsid w:val="7B9F79EB"/>
    <w:rsid w:val="7BDE0D77"/>
    <w:rsid w:val="7BE2675B"/>
    <w:rsid w:val="7BE81FC4"/>
    <w:rsid w:val="7C0C5586"/>
    <w:rsid w:val="7C23124E"/>
    <w:rsid w:val="7C29438A"/>
    <w:rsid w:val="7C324FED"/>
    <w:rsid w:val="7C3B4483"/>
    <w:rsid w:val="7C3C2310"/>
    <w:rsid w:val="7C4A4A2C"/>
    <w:rsid w:val="7C535880"/>
    <w:rsid w:val="7C5B09E8"/>
    <w:rsid w:val="7C7C270C"/>
    <w:rsid w:val="7CB0213F"/>
    <w:rsid w:val="7CC540B3"/>
    <w:rsid w:val="7CC55E61"/>
    <w:rsid w:val="7CCF0A8E"/>
    <w:rsid w:val="7D0F532E"/>
    <w:rsid w:val="7D52346D"/>
    <w:rsid w:val="7D5316BF"/>
    <w:rsid w:val="7D715FE9"/>
    <w:rsid w:val="7D9832A3"/>
    <w:rsid w:val="7DAE0FEB"/>
    <w:rsid w:val="7DD02D0F"/>
    <w:rsid w:val="7E626696"/>
    <w:rsid w:val="7E6671D0"/>
    <w:rsid w:val="7E9401E1"/>
    <w:rsid w:val="7EC42148"/>
    <w:rsid w:val="7EC81C39"/>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3284</Words>
  <Characters>3652</Characters>
  <Lines>32</Lines>
  <Paragraphs>9</Paragraphs>
  <TotalTime>12</TotalTime>
  <ScaleCrop>false</ScaleCrop>
  <LinksUpToDate>false</LinksUpToDate>
  <CharactersWithSpaces>4434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2025-12-08T08:54:19Z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2A1B191489ED4951861A73EE4E07EB12_13</vt:lpwstr>
  </property>
  <property fmtid="{D5CDD505-2E9C-101B-9397-08002B2CF9AE}" pid="4" name="KSOTemplateDocerSaveRecord">
    <vt:lpwstr>eyJoZGlkIjoiOTVjNTQ5ODFjZTFmZTI5N2U1ZmY2MmQxYWZmYjNmYjMiLCJ1c2VySWQiOiIyMzU5MDI4MTUifQ==</vt:lpwstr>
  </property>
</Properties>
</file>