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bCs/>
          <w:sz w:val="52"/>
        </w:rPr>
      </w:pPr>
      <w:r>
        <w:rPr>
          <w:rFonts w:hint="eastAsia"/>
          <w:b/>
          <w:bCs/>
          <w:sz w:val="52"/>
        </w:rPr>
        <w:t>潘集经济开发区（北区）基础设施提升项目标准化厂房</w:t>
      </w:r>
    </w:p>
    <w:p>
      <w:pPr>
        <w:spacing w:line="360" w:lineRule="auto"/>
        <w:jc w:val="center"/>
        <w:rPr>
          <w:b/>
          <w:bCs/>
          <w:sz w:val="52"/>
        </w:rPr>
      </w:pPr>
      <w:r>
        <w:rPr>
          <w:rFonts w:hint="eastAsia"/>
          <w:b/>
          <w:bCs/>
          <w:sz w:val="52"/>
          <w:lang w:val="en-US" w:eastAsia="zh-CN"/>
        </w:rPr>
        <w:t>园区内视频监控系统和车辆管理系统</w:t>
      </w:r>
      <w:r>
        <w:rPr>
          <w:rFonts w:hint="eastAsia"/>
          <w:b/>
          <w:bCs/>
          <w:sz w:val="52"/>
        </w:rPr>
        <w:t>工程</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val="en-US" w:eastAsia="zh-CN"/>
        </w:rPr>
        <w:t>十</w:t>
      </w:r>
      <w:r>
        <w:rPr>
          <w:rFonts w:hint="eastAsia"/>
          <w:b/>
          <w:sz w:val="32"/>
          <w:szCs w:val="32"/>
        </w:rPr>
        <w:t>月</w:t>
      </w:r>
      <w:r>
        <w:rPr>
          <w:rFonts w:hint="eastAsia"/>
          <w:b/>
          <w:sz w:val="32"/>
          <w:szCs w:val="32"/>
          <w:lang w:val="en-US" w:eastAsia="zh-CN"/>
        </w:rPr>
        <w:t>十</w:t>
      </w:r>
      <w:r>
        <w:rPr>
          <w:rFonts w:hint="eastAsia"/>
          <w:b/>
          <w:sz w:val="32"/>
          <w:szCs w:val="32"/>
        </w:rPr>
        <w:t>日</w:t>
      </w:r>
    </w:p>
    <w:p/>
    <w:p/>
    <w:p/>
    <w:p>
      <w:pPr>
        <w:adjustRightInd w:val="0"/>
        <w:snapToGrid w:val="0"/>
        <w:spacing w:line="360" w:lineRule="auto"/>
        <w:ind w:right="420" w:rightChars="200" w:firstLine="480" w:firstLineChars="200"/>
        <w:rPr>
          <w:rFonts w:eastAsia="仿宋_GB2312"/>
          <w:sz w:val="24"/>
        </w:rPr>
      </w:pPr>
      <w:r>
        <w:rPr>
          <w:rFonts w:hint="eastAsia" w:eastAsia="仿宋_GB2312"/>
          <w:sz w:val="24"/>
        </w:rPr>
        <w:t>潘集经济开发区（北区）基础设施提升项目标准化厂房</w:t>
      </w:r>
      <w:r>
        <w:rPr>
          <w:rFonts w:hint="eastAsia" w:eastAsia="仿宋_GB2312"/>
          <w:sz w:val="24"/>
          <w:lang w:val="en-US" w:eastAsia="zh-CN"/>
        </w:rPr>
        <w:t>园区内视频监控系统和车辆管理系统。</w:t>
      </w:r>
      <w:r>
        <w:rPr>
          <w:rFonts w:hint="eastAsia" w:eastAsia="仿宋_GB2312"/>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工程名称：潘集经济开发区（北区）基础设施提升项目标准化厂房</w:t>
      </w:r>
      <w:r>
        <w:rPr>
          <w:rFonts w:hint="eastAsia" w:eastAsia="仿宋_GB2312"/>
          <w:sz w:val="24"/>
          <w:lang w:val="en-US" w:eastAsia="zh-CN"/>
        </w:rPr>
        <w:t>园区内视频监控系统和车辆管理系统</w:t>
      </w:r>
      <w:r>
        <w:rPr>
          <w:rFonts w:hint="eastAsia" w:eastAsia="仿宋_GB2312"/>
          <w:sz w:val="24"/>
        </w:rPr>
        <w:t>工程</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项目审计结算金额下浮率计价(包工包料)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hint="default" w:eastAsia="仿宋_GB2312"/>
          <w:color w:val="000000"/>
          <w:sz w:val="24"/>
          <w:lang w:val="en-US" w:eastAsia="zh-CN"/>
        </w:rPr>
      </w:pPr>
      <w:r>
        <w:rPr>
          <w:rFonts w:hint="eastAsia" w:eastAsia="仿宋_GB2312"/>
          <w:color w:val="000000"/>
          <w:sz w:val="24"/>
        </w:rPr>
        <w:t>包工、包料、包机械、包工期、包质量、包安全、包文明施工、包交档资料并由报价方自供材料的形式承包施工。</w:t>
      </w:r>
      <w:r>
        <w:rPr>
          <w:rFonts w:hint="eastAsia" w:eastAsia="仿宋_GB2312"/>
          <w:color w:val="000000"/>
          <w:sz w:val="24"/>
          <w:lang w:val="en-US" w:eastAsia="zh-CN"/>
        </w:rPr>
        <w:t>报价单位自行踏勘。</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firstLine="480" w:firstLineChars="200"/>
        <w:rPr>
          <w:rFonts w:eastAsia="仿宋_GB2312"/>
          <w:color w:val="FF0000"/>
          <w:sz w:val="24"/>
          <w:highlight w:val="yellow"/>
        </w:rPr>
      </w:pPr>
      <w:r>
        <w:rPr>
          <w:rFonts w:hint="eastAsia" w:eastAsia="仿宋_GB2312"/>
          <w:color w:val="000000"/>
          <w:sz w:val="24"/>
        </w:rPr>
        <w:t>承包人须按照相关规范要求进行施工，确保验收通过，并提供承包范围内所需的一切资料，材料检测资料、检测费用、负责办理项目消防专项验收。</w:t>
      </w:r>
      <w:r>
        <w:rPr>
          <w:rFonts w:hint="eastAsia" w:eastAsia="仿宋_GB2312"/>
          <w:color w:val="FF0000"/>
          <w:sz w:val="24"/>
          <w:highlight w:val="yellow"/>
        </w:rPr>
        <w:t>按甲方要求做好单项、单位、分部、分项、检验批工程的质量记录、评定工作，施工完成后7天内提供完整的工程移交资料纸质版3套，电子版1套等。</w:t>
      </w:r>
    </w:p>
    <w:p>
      <w:pPr>
        <w:spacing w:line="360" w:lineRule="auto"/>
        <w:ind w:left="420" w:leftChars="200" w:firstLine="480" w:firstLineChars="200"/>
        <w:rPr>
          <w:rFonts w:eastAsia="仿宋_GB2312"/>
          <w:color w:val="FF0000"/>
          <w:sz w:val="24"/>
        </w:rPr>
      </w:pPr>
      <w:r>
        <w:rPr>
          <w:rFonts w:eastAsia="仿宋_GB2312"/>
          <w:color w:val="FF0000"/>
          <w:sz w:val="24"/>
          <w:highlight w:val="yellow"/>
        </w:rPr>
        <w:t>本项目</w:t>
      </w:r>
      <w:r>
        <w:rPr>
          <w:rFonts w:hint="eastAsia" w:eastAsia="仿宋_GB2312"/>
          <w:color w:val="FF0000"/>
          <w:sz w:val="24"/>
          <w:highlight w:val="yellow"/>
          <w:lang w:val="en-US" w:eastAsia="zh-CN"/>
        </w:rPr>
        <w:t>询价内容包括标准化厂房园区内设计图纸范围内的视频监控系统和车辆管理系统一套</w:t>
      </w:r>
      <w:r>
        <w:rPr>
          <w:rFonts w:hint="eastAsia" w:eastAsia="仿宋_GB2312"/>
          <w:color w:val="FF0000"/>
          <w:sz w:val="24"/>
          <w:highlight w:val="yellow"/>
        </w:rPr>
        <w:t>；报价</w:t>
      </w:r>
      <w:r>
        <w:rPr>
          <w:rFonts w:eastAsia="仿宋_GB2312"/>
          <w:color w:val="FF0000"/>
          <w:sz w:val="24"/>
          <w:highlight w:val="yellow"/>
        </w:rPr>
        <w:t>单位自行编制办理工程量清单预、结算，工程款计价方式为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240" w:firstLineChars="100"/>
        <w:rPr>
          <w:rFonts w:eastAsia="仿宋_GB2312"/>
          <w:color w:val="FF0000"/>
          <w:sz w:val="24"/>
        </w:rPr>
      </w:pPr>
      <w:r>
        <w:rPr>
          <w:rFonts w:hint="eastAsia" w:eastAsia="仿宋_GB2312"/>
          <w:color w:val="000000"/>
          <w:sz w:val="24"/>
        </w:rPr>
        <w:t>1.1本项目施工工期要求签订合同后7日内人员及材料进场，</w:t>
      </w:r>
      <w:r>
        <w:rPr>
          <w:rFonts w:hint="eastAsia" w:eastAsia="仿宋_GB2312"/>
          <w:color w:val="000000"/>
          <w:sz w:val="24"/>
          <w:highlight w:val="yellow"/>
        </w:rPr>
        <w:t>根据甲方要求以现有已完成图纸内容施工，</w:t>
      </w:r>
      <w:r>
        <w:rPr>
          <w:rFonts w:hint="eastAsia" w:eastAsia="仿宋_GB2312"/>
          <w:color w:val="000000"/>
          <w:sz w:val="24"/>
          <w:highlight w:val="yellow"/>
          <w:lang w:val="en-US" w:eastAsia="zh-CN"/>
        </w:rPr>
        <w:t>总工期20天，</w:t>
      </w:r>
      <w:r>
        <w:rPr>
          <w:rFonts w:hint="eastAsia" w:eastAsia="仿宋_GB2312"/>
          <w:color w:val="000000"/>
          <w:sz w:val="24"/>
          <w:highlight w:val="yellow"/>
        </w:rPr>
        <w:t>在技术条件允许情况下无条件满足业主及询价方的工期要求。</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default" w:eastAsia="仿宋_GB2312"/>
          <w:color w:val="FF0000"/>
          <w:sz w:val="24"/>
          <w:highlight w:val="yellow"/>
          <w:lang w:val="en-US" w:eastAsia="zh-CN"/>
        </w:rPr>
      </w:pPr>
      <w:r>
        <w:rPr>
          <w:rFonts w:hint="eastAsia" w:eastAsia="仿宋_GB2312"/>
          <w:color w:val="000000"/>
          <w:sz w:val="24"/>
        </w:rPr>
        <w:t>本工程无预付款，进度款按每月审计结算进度款金额</w:t>
      </w:r>
      <w:r>
        <w:rPr>
          <w:rFonts w:hint="eastAsia" w:eastAsia="仿宋_GB2312"/>
          <w:color w:val="FF0000"/>
          <w:sz w:val="24"/>
          <w:highlight w:val="yellow"/>
        </w:rPr>
        <w:t>*（1-下浮率）*70%</w:t>
      </w:r>
      <w:r>
        <w:rPr>
          <w:rFonts w:hint="eastAsia" w:eastAsia="仿宋_GB2312"/>
          <w:color w:val="000000"/>
          <w:sz w:val="24"/>
        </w:rPr>
        <w:t>结算，该工程竣工验收后付至审计结算金额</w:t>
      </w:r>
      <w:r>
        <w:rPr>
          <w:rFonts w:hint="eastAsia" w:eastAsia="仿宋_GB2312"/>
          <w:color w:val="FF0000"/>
          <w:sz w:val="24"/>
          <w:highlight w:val="yellow"/>
        </w:rPr>
        <w:t>*（1-下浮率）*95%,</w:t>
      </w:r>
      <w:r>
        <w:rPr>
          <w:rFonts w:hint="eastAsia" w:eastAsia="仿宋_GB2312"/>
          <w:color w:val="000000"/>
          <w:sz w:val="24"/>
        </w:rPr>
        <w:t>余下</w:t>
      </w:r>
      <w:r>
        <w:rPr>
          <w:rFonts w:hint="eastAsia" w:eastAsia="仿宋_GB2312"/>
          <w:color w:val="FF0000"/>
          <w:sz w:val="24"/>
          <w:highlight w:val="yellow"/>
        </w:rPr>
        <w:t>审计结算金额*（1-下浮率）*5%</w:t>
      </w:r>
      <w:r>
        <w:rPr>
          <w:rFonts w:hint="eastAsia" w:eastAsia="仿宋_GB2312"/>
          <w:color w:val="000000"/>
          <w:sz w:val="24"/>
        </w:rPr>
        <w:t>为质量保证金，质量保修期满以后无息付清。报价方在领取工程款前，必须向询价方提交合法有效的增值税专用发票，否则，工程款不予支付。</w:t>
      </w: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lang w:val="en-US" w:eastAsia="zh-CN"/>
        </w:rPr>
        <w:t>及进度结算，建设单位未拨付工程款前，不予办理结算及支付工程款。</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审计结算总价下浮率，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5.2本次报价，</w:t>
      </w:r>
      <w:r>
        <w:rPr>
          <w:rFonts w:hint="eastAsia" w:eastAsia="仿宋_GB2312"/>
          <w:color w:val="FF0000"/>
          <w:sz w:val="24"/>
          <w:highlight w:val="yellow"/>
        </w:rPr>
        <w:t>报价单位根据自身情况确定报价下浮率。</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FF0000"/>
          <w:sz w:val="24"/>
        </w:rPr>
      </w:pPr>
      <w:r>
        <w:rPr>
          <w:rFonts w:hint="eastAsia" w:eastAsia="仿宋_GB2312"/>
          <w:color w:val="FF0000"/>
          <w:sz w:val="24"/>
          <w:highlight w:val="yellow"/>
        </w:rPr>
        <w:t>合同结算总价按工程竣工审计结算金额*（1-下浮率）后的金额进行结算。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hint="eastAsia" w:eastAsia="仿宋_GB2312"/>
          <w:sz w:val="24"/>
          <w:highlight w:val="none"/>
        </w:rPr>
      </w:pPr>
      <w:r>
        <w:rPr>
          <w:rFonts w:hint="eastAsia" w:eastAsia="仿宋_GB2312"/>
          <w:sz w:val="24"/>
        </w:rPr>
        <w:t>1、参加询价单位，</w:t>
      </w:r>
      <w:r>
        <w:rPr>
          <w:rFonts w:hint="eastAsia" w:eastAsia="仿宋_GB2312"/>
          <w:sz w:val="24"/>
          <w:highlight w:val="none"/>
        </w:rPr>
        <w:t>于</w:t>
      </w:r>
      <w:r>
        <w:rPr>
          <w:rFonts w:hint="eastAsia" w:eastAsia="仿宋_GB2312"/>
          <w:sz w:val="24"/>
          <w:highlight w:val="none"/>
          <w:u w:val="single"/>
        </w:rPr>
        <w:t xml:space="preserve">   2023  </w:t>
      </w:r>
      <w:r>
        <w:rPr>
          <w:rFonts w:hint="eastAsia" w:eastAsia="仿宋_GB2312"/>
          <w:sz w:val="24"/>
          <w:highlight w:val="none"/>
        </w:rPr>
        <w:t xml:space="preserve"> 年 </w:t>
      </w:r>
      <w:r>
        <w:rPr>
          <w:rFonts w:hint="eastAsia" w:eastAsia="仿宋_GB2312"/>
          <w:sz w:val="24"/>
          <w:highlight w:val="none"/>
          <w:u w:val="single"/>
        </w:rPr>
        <w:t xml:space="preserve"> </w:t>
      </w:r>
      <w:r>
        <w:rPr>
          <w:rFonts w:hint="eastAsia" w:eastAsia="仿宋_GB2312"/>
          <w:sz w:val="24"/>
          <w:highlight w:val="none"/>
          <w:u w:val="single"/>
          <w:lang w:val="en-US" w:eastAsia="zh-CN"/>
        </w:rPr>
        <w:t>12</w:t>
      </w:r>
      <w:r>
        <w:rPr>
          <w:rFonts w:hint="eastAsia" w:eastAsia="仿宋_GB2312"/>
          <w:sz w:val="24"/>
          <w:highlight w:val="none"/>
          <w:u w:val="single"/>
        </w:rPr>
        <w:t xml:space="preserve"> </w:t>
      </w:r>
      <w:r>
        <w:rPr>
          <w:rFonts w:hint="eastAsia" w:eastAsia="仿宋_GB2312"/>
          <w:sz w:val="24"/>
          <w:highlight w:val="none"/>
        </w:rPr>
        <w:t xml:space="preserve"> 月</w:t>
      </w:r>
      <w:r>
        <w:rPr>
          <w:rFonts w:hint="eastAsia" w:eastAsia="仿宋_GB2312"/>
          <w:sz w:val="24"/>
          <w:highlight w:val="none"/>
          <w:u w:val="single"/>
        </w:rPr>
        <w:t xml:space="preserve"> </w:t>
      </w:r>
      <w:r>
        <w:rPr>
          <w:rFonts w:hint="eastAsia" w:eastAsia="仿宋_GB2312"/>
          <w:sz w:val="24"/>
          <w:highlight w:val="none"/>
          <w:u w:val="single"/>
          <w:lang w:val="en-US" w:eastAsia="zh-CN"/>
        </w:rPr>
        <w:t>2</w:t>
      </w:r>
      <w:r>
        <w:rPr>
          <w:rFonts w:hint="eastAsia" w:eastAsia="仿宋_GB2312"/>
          <w:sz w:val="24"/>
          <w:highlight w:val="none"/>
          <w:u w:val="single"/>
        </w:rPr>
        <w:t xml:space="preserve"> </w:t>
      </w:r>
      <w:r>
        <w:rPr>
          <w:rFonts w:hint="eastAsia" w:eastAsia="仿宋_GB2312"/>
          <w:sz w:val="24"/>
          <w:highlight w:val="none"/>
        </w:rPr>
        <w:t xml:space="preserve"> 日上午10:00 时，登录安徽新集矿山建设工程有限公司网站www.ahxjjg.com领取询价资料进行报名，截止 </w:t>
      </w:r>
      <w:r>
        <w:rPr>
          <w:rFonts w:hint="eastAsia" w:eastAsia="仿宋_GB2312"/>
          <w:sz w:val="24"/>
          <w:highlight w:val="none"/>
          <w:u w:val="single"/>
        </w:rPr>
        <w:t xml:space="preserve"> 2023   </w:t>
      </w:r>
      <w:r>
        <w:rPr>
          <w:rFonts w:hint="eastAsia" w:eastAsia="仿宋_GB2312"/>
          <w:sz w:val="24"/>
          <w:highlight w:val="none"/>
        </w:rPr>
        <w:t>年</w:t>
      </w:r>
      <w:r>
        <w:rPr>
          <w:rFonts w:hint="eastAsia" w:eastAsia="仿宋_GB2312"/>
          <w:sz w:val="24"/>
          <w:highlight w:val="none"/>
          <w:u w:val="single"/>
        </w:rPr>
        <w:t xml:space="preserve"> </w:t>
      </w:r>
      <w:r>
        <w:rPr>
          <w:rFonts w:hint="eastAsia" w:eastAsia="仿宋_GB2312"/>
          <w:sz w:val="24"/>
          <w:highlight w:val="none"/>
          <w:u w:val="single"/>
          <w:lang w:val="en-US" w:eastAsia="zh-CN"/>
        </w:rPr>
        <w:t xml:space="preserve">12 </w:t>
      </w:r>
      <w:r>
        <w:rPr>
          <w:rFonts w:hint="eastAsia" w:eastAsia="仿宋_GB2312"/>
          <w:sz w:val="24"/>
          <w:highlight w:val="none"/>
        </w:rPr>
        <w:t>月</w:t>
      </w:r>
      <w:r>
        <w:rPr>
          <w:rFonts w:hint="eastAsia" w:eastAsia="仿宋_GB2312"/>
          <w:sz w:val="24"/>
          <w:highlight w:val="none"/>
          <w:u w:val="single"/>
        </w:rPr>
        <w:t xml:space="preserve"> </w:t>
      </w:r>
      <w:r>
        <w:rPr>
          <w:rFonts w:hint="eastAsia" w:eastAsia="仿宋_GB2312"/>
          <w:sz w:val="24"/>
          <w:highlight w:val="none"/>
          <w:u w:val="single"/>
          <w:lang w:val="en-US" w:eastAsia="zh-CN"/>
        </w:rPr>
        <w:t>9</w:t>
      </w:r>
      <w:r>
        <w:rPr>
          <w:rFonts w:hint="eastAsia" w:eastAsia="仿宋_GB2312"/>
          <w:sz w:val="24"/>
          <w:highlight w:val="none"/>
          <w:u w:val="single"/>
        </w:rPr>
        <w:t xml:space="preserve"> </w:t>
      </w:r>
      <w:r>
        <w:rPr>
          <w:rFonts w:hint="eastAsia" w:eastAsia="仿宋_GB2312"/>
          <w:sz w:val="24"/>
          <w:highlight w:val="none"/>
        </w:rPr>
        <w:t>日上午10:00时报名结束。报名截止后询价人对报名单位进行综合考察，通知对通过考察后的报价单位进行报价，采纳优质合理低价。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bookmarkStart w:id="0" w:name="_GoBack"/>
      <w:bookmarkEnd w:id="0"/>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施工用材料</w:t>
      </w:r>
      <w:r>
        <w:rPr>
          <w:rFonts w:hint="eastAsia" w:eastAsia="仿宋_GB2312"/>
          <w:color w:val="000000"/>
          <w:sz w:val="24"/>
        </w:rPr>
        <w:t>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hint="eastAsia" w:eastAsia="仿宋_GB2312"/>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六</w:t>
      </w:r>
      <w:r>
        <w:rPr>
          <w:rFonts w:hint="eastAsia" w:eastAsia="仿宋_GB2312"/>
          <w:color w:val="000000"/>
          <w:sz w:val="24"/>
        </w:rPr>
        <w:t>、询价其他说明：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highlight w:val="yellow"/>
          <w:lang w:val="en-US" w:eastAsia="zh-CN"/>
        </w:rPr>
        <w:t>贰万元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highlight w:val="yellow"/>
          <w:lang w:val="en-US" w:eastAsia="zh-CN"/>
        </w:rPr>
        <w:t>贰万元</w:t>
      </w:r>
      <w:r>
        <w:rPr>
          <w:rFonts w:hint="eastAsia" w:eastAsia="仿宋_GB2312"/>
          <w:color w:val="000000"/>
          <w:sz w:val="24"/>
        </w:rPr>
        <w:t>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七</w:t>
      </w:r>
      <w:r>
        <w:rPr>
          <w:rFonts w:hint="eastAsia" w:eastAsia="仿宋_GB2312"/>
          <w:color w:val="000000"/>
          <w:sz w:val="24"/>
        </w:rPr>
        <w:t>、询价声明：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5</w:t>
      </w:r>
      <w:r>
        <w:rPr>
          <w:rFonts w:hint="eastAsia" w:eastAsia="仿宋_GB2312"/>
          <w:color w:val="000000"/>
          <w:sz w:val="24"/>
        </w:rPr>
        <w:t>、报价单位必须具备满足施工承包所需消防专业施工资质。</w:t>
      </w:r>
    </w:p>
    <w:p>
      <w:pPr>
        <w:spacing w:line="360" w:lineRule="auto"/>
        <w:ind w:firstLine="360" w:firstLineChars="150"/>
        <w:rPr>
          <w:rFonts w:eastAsia="仿宋_GB2312"/>
          <w:color w:val="000000"/>
          <w:sz w:val="24"/>
        </w:rPr>
      </w:pPr>
      <w:r>
        <w:rPr>
          <w:rFonts w:hint="eastAsia" w:eastAsia="仿宋_GB2312"/>
          <w:color w:val="000000"/>
          <w:sz w:val="24"/>
        </w:rPr>
        <w:t>附件:1：《报价书》</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孙海</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eastAsia="仿宋_GB2312"/>
          <w:sz w:val="24"/>
          <w:u w:val="single"/>
          <w:lang w:val="en-US" w:eastAsia="zh-CN"/>
        </w:rPr>
        <w:t>18900546998</w:t>
      </w:r>
      <w:r>
        <w:rPr>
          <w:rFonts w:hint="eastAsia" w:eastAsia="仿宋_GB2312"/>
          <w:sz w:val="24"/>
          <w:u w:val="single"/>
        </w:rPr>
        <w:t xml:space="preserve">            </w:t>
      </w:r>
    </w:p>
    <w:p>
      <w:pPr>
        <w:spacing w:line="360" w:lineRule="auto"/>
        <w:ind w:firstLine="360" w:firstLineChars="150"/>
        <w:rPr>
          <w:rFonts w:hint="eastAsia"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种发瑾 18655492787</w:t>
      </w: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根据已收到潘集经济开发区（北区）基础设施提升项目标准化厂房</w:t>
      </w:r>
      <w:r>
        <w:rPr>
          <w:rFonts w:hint="eastAsia" w:eastAsia="仿宋_GB2312"/>
          <w:color w:val="000000"/>
          <w:sz w:val="24"/>
          <w:lang w:eastAsia="zh-CN"/>
        </w:rPr>
        <w:t>园区内视频监控系统和车辆管理系统</w:t>
      </w:r>
      <w:r>
        <w:rPr>
          <w:rFonts w:hint="eastAsia" w:eastAsia="仿宋_GB2312"/>
          <w:color w:val="000000"/>
          <w:sz w:val="24"/>
        </w:rPr>
        <w:t>工程的询价文件，我单位经考察现场和研究上述工程询价文件后，我方报价如下：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3"/>
        <w:tblW w:w="13361" w:type="dxa"/>
        <w:tblInd w:w="93" w:type="dxa"/>
        <w:tblLayout w:type="fixed"/>
        <w:tblCellMar>
          <w:top w:w="0" w:type="dxa"/>
          <w:left w:w="108" w:type="dxa"/>
          <w:bottom w:w="0" w:type="dxa"/>
          <w:right w:w="108" w:type="dxa"/>
        </w:tblCellMar>
      </w:tblPr>
      <w:tblGrid>
        <w:gridCol w:w="762"/>
        <w:gridCol w:w="1920"/>
        <w:gridCol w:w="1019"/>
        <w:gridCol w:w="2126"/>
        <w:gridCol w:w="2126"/>
        <w:gridCol w:w="5408"/>
      </w:tblGrid>
      <w:tr>
        <w:tblPrEx>
          <w:tblCellMar>
            <w:top w:w="0" w:type="dxa"/>
            <w:left w:w="108" w:type="dxa"/>
            <w:bottom w:w="0" w:type="dxa"/>
            <w:right w:w="108" w:type="dxa"/>
          </w:tblCellMar>
        </w:tblPrEx>
        <w:trPr>
          <w:trHeight w:val="480" w:hRule="atLeast"/>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2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101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报价下浮率（%）</w:t>
            </w:r>
          </w:p>
        </w:tc>
        <w:tc>
          <w:tcPr>
            <w:tcW w:w="5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园区内视频监控系统和车辆管理系统</w:t>
            </w:r>
          </w:p>
        </w:tc>
        <w:tc>
          <w:tcPr>
            <w:tcW w:w="101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项</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以审计工程量为准</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5408" w:type="dxa"/>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eastAsia="仿宋_GB2312"/>
                <w:color w:val="auto"/>
                <w:sz w:val="24"/>
                <w:highlight w:val="none"/>
              </w:rPr>
              <w:t>报价</w:t>
            </w:r>
            <w:r>
              <w:rPr>
                <w:rFonts w:eastAsia="仿宋_GB2312"/>
                <w:color w:val="auto"/>
                <w:sz w:val="24"/>
                <w:highlight w:val="none"/>
              </w:rPr>
              <w:t>单位自行编制办理工程量清单预、结算</w:t>
            </w:r>
            <w:r>
              <w:rPr>
                <w:rFonts w:hint="eastAsia" w:eastAsia="仿宋_GB2312"/>
                <w:color w:val="auto"/>
                <w:sz w:val="24"/>
                <w:highlight w:val="none"/>
              </w:rPr>
              <w:t>。</w:t>
            </w:r>
            <w:r>
              <w:rPr>
                <w:rFonts w:eastAsia="仿宋_GB2312"/>
                <w:color w:val="auto"/>
                <w:sz w:val="24"/>
                <w:highlight w:val="none"/>
              </w:rPr>
              <w:t>工程款计价方式为</w:t>
            </w:r>
            <w:r>
              <w:rPr>
                <w:rFonts w:hint="eastAsia" w:eastAsia="仿宋_GB2312"/>
                <w:color w:val="auto"/>
                <w:sz w:val="24"/>
                <w:highlight w:val="none"/>
              </w:rPr>
              <w:t>审计结算金额</w:t>
            </w:r>
            <w:r>
              <w:rPr>
                <w:rFonts w:hint="eastAsia" w:ascii="宋体" w:hAnsi="宋体"/>
                <w:color w:val="auto"/>
                <w:sz w:val="24"/>
                <w:highlight w:val="none"/>
              </w:rPr>
              <w:t>*</w:t>
            </w:r>
            <w:r>
              <w:rPr>
                <w:rFonts w:hint="eastAsia" w:eastAsia="仿宋_GB2312"/>
                <w:color w:val="auto"/>
                <w:sz w:val="24"/>
                <w:highlight w:val="none"/>
              </w:rPr>
              <w:t>（1-下浮率）。</w:t>
            </w:r>
          </w:p>
        </w:tc>
      </w:tr>
    </w:tbl>
    <w:p>
      <w:pPr>
        <w:spacing w:line="360" w:lineRule="auto"/>
        <w:rPr>
          <w:rFonts w:eastAsia="仿宋_GB2312"/>
          <w:color w:val="000000"/>
          <w:sz w:val="24"/>
        </w:rPr>
      </w:pPr>
      <w:r>
        <w:rPr>
          <w:rFonts w:hint="eastAsia" w:eastAsia="仿宋_GB2312"/>
          <w:color w:val="000000"/>
          <w:sz w:val="24"/>
        </w:rPr>
        <w:t>注：提供</w:t>
      </w:r>
      <w:r>
        <w:rPr>
          <w:rFonts w:eastAsia="仿宋_GB2312"/>
          <w:color w:val="000000"/>
          <w:sz w:val="24"/>
        </w:rPr>
        <w:t>9%</w:t>
      </w:r>
      <w:r>
        <w:rPr>
          <w:rFonts w:hint="eastAsia" w:eastAsia="仿宋_GB2312"/>
          <w:color w:val="000000"/>
          <w:sz w:val="24"/>
        </w:rPr>
        <w:t>增值专用税。</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人员、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日内人员、材料进场。</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潘集经济开发区（北区）基础设施提升项目标准化厂房</w:t>
      </w:r>
      <w:r>
        <w:rPr>
          <w:rFonts w:hint="eastAsia" w:ascii="微软雅黑" w:hAnsi="微软雅黑" w:eastAsia="微软雅黑" w:cs="宋体"/>
          <w:color w:val="333333"/>
          <w:kern w:val="0"/>
          <w:szCs w:val="21"/>
          <w:u w:val="single"/>
          <w:lang w:eastAsia="zh-CN"/>
        </w:rPr>
        <w:t>园区内视频监控系统和车辆管理系统</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wMTM0MDFkMTAyOGE5Mzg1YmM5ZjViN2FmYWFlNjEifQ=="/>
    <w:docVar w:name="KSO_WPS_MARK_KEY" w:val="c98b9eba-1936-4986-bb2b-cdf4c93950e7"/>
  </w:docVars>
  <w:rsids>
    <w:rsidRoot w:val="009F5D51"/>
    <w:rsid w:val="000102DC"/>
    <w:rsid w:val="00012B08"/>
    <w:rsid w:val="00013849"/>
    <w:rsid w:val="00014D8E"/>
    <w:rsid w:val="000220CB"/>
    <w:rsid w:val="000221F5"/>
    <w:rsid w:val="00037D0F"/>
    <w:rsid w:val="00040177"/>
    <w:rsid w:val="000441DD"/>
    <w:rsid w:val="000460E2"/>
    <w:rsid w:val="00064170"/>
    <w:rsid w:val="000776B8"/>
    <w:rsid w:val="000814F9"/>
    <w:rsid w:val="00087DF2"/>
    <w:rsid w:val="00093B65"/>
    <w:rsid w:val="000A6F5A"/>
    <w:rsid w:val="000B2D27"/>
    <w:rsid w:val="000B7AD1"/>
    <w:rsid w:val="000B7B4B"/>
    <w:rsid w:val="000E41AE"/>
    <w:rsid w:val="000E7001"/>
    <w:rsid w:val="000F669D"/>
    <w:rsid w:val="00100E87"/>
    <w:rsid w:val="00102E56"/>
    <w:rsid w:val="001075C2"/>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32CE"/>
    <w:rsid w:val="001D645D"/>
    <w:rsid w:val="001E4321"/>
    <w:rsid w:val="001E5008"/>
    <w:rsid w:val="001E552D"/>
    <w:rsid w:val="001F4BEA"/>
    <w:rsid w:val="001F7D0E"/>
    <w:rsid w:val="001F7FB0"/>
    <w:rsid w:val="00206C8E"/>
    <w:rsid w:val="00212696"/>
    <w:rsid w:val="002170D6"/>
    <w:rsid w:val="00220C62"/>
    <w:rsid w:val="00220FFC"/>
    <w:rsid w:val="00222CB7"/>
    <w:rsid w:val="00224E27"/>
    <w:rsid w:val="002278F8"/>
    <w:rsid w:val="00234974"/>
    <w:rsid w:val="00242805"/>
    <w:rsid w:val="00246866"/>
    <w:rsid w:val="00257D73"/>
    <w:rsid w:val="00261B82"/>
    <w:rsid w:val="00275890"/>
    <w:rsid w:val="00276E67"/>
    <w:rsid w:val="00295A5A"/>
    <w:rsid w:val="002A02D5"/>
    <w:rsid w:val="002A0432"/>
    <w:rsid w:val="002A78FF"/>
    <w:rsid w:val="002C3744"/>
    <w:rsid w:val="002C438C"/>
    <w:rsid w:val="002C66B4"/>
    <w:rsid w:val="002E0BF7"/>
    <w:rsid w:val="002F0F8C"/>
    <w:rsid w:val="002F5D6C"/>
    <w:rsid w:val="00301984"/>
    <w:rsid w:val="003034D5"/>
    <w:rsid w:val="00305F37"/>
    <w:rsid w:val="00307786"/>
    <w:rsid w:val="00324DA8"/>
    <w:rsid w:val="003312D8"/>
    <w:rsid w:val="00332FD0"/>
    <w:rsid w:val="003348D3"/>
    <w:rsid w:val="00361954"/>
    <w:rsid w:val="003650DE"/>
    <w:rsid w:val="00367BF2"/>
    <w:rsid w:val="003703E0"/>
    <w:rsid w:val="00384A28"/>
    <w:rsid w:val="00385B21"/>
    <w:rsid w:val="00397C9F"/>
    <w:rsid w:val="003A019A"/>
    <w:rsid w:val="003A0D8B"/>
    <w:rsid w:val="003A2AE2"/>
    <w:rsid w:val="003B2080"/>
    <w:rsid w:val="003B395D"/>
    <w:rsid w:val="003D3178"/>
    <w:rsid w:val="003D5CC8"/>
    <w:rsid w:val="003D6B01"/>
    <w:rsid w:val="003E20B2"/>
    <w:rsid w:val="004035F4"/>
    <w:rsid w:val="00430DAA"/>
    <w:rsid w:val="00431F02"/>
    <w:rsid w:val="00432BEC"/>
    <w:rsid w:val="0044272C"/>
    <w:rsid w:val="00443EEE"/>
    <w:rsid w:val="00461F19"/>
    <w:rsid w:val="00462631"/>
    <w:rsid w:val="00463362"/>
    <w:rsid w:val="004656CE"/>
    <w:rsid w:val="00467D67"/>
    <w:rsid w:val="00477E77"/>
    <w:rsid w:val="00494208"/>
    <w:rsid w:val="004B20AC"/>
    <w:rsid w:val="004B63C0"/>
    <w:rsid w:val="004B67E5"/>
    <w:rsid w:val="004B7C68"/>
    <w:rsid w:val="004C543F"/>
    <w:rsid w:val="004D10A4"/>
    <w:rsid w:val="004D3899"/>
    <w:rsid w:val="004D710F"/>
    <w:rsid w:val="004E1F44"/>
    <w:rsid w:val="004E3E1D"/>
    <w:rsid w:val="004F5299"/>
    <w:rsid w:val="00503688"/>
    <w:rsid w:val="00503F1B"/>
    <w:rsid w:val="00525401"/>
    <w:rsid w:val="00544071"/>
    <w:rsid w:val="005659D4"/>
    <w:rsid w:val="005714C6"/>
    <w:rsid w:val="00575485"/>
    <w:rsid w:val="005823A3"/>
    <w:rsid w:val="00592D6E"/>
    <w:rsid w:val="00592E27"/>
    <w:rsid w:val="00592E8A"/>
    <w:rsid w:val="005A78AA"/>
    <w:rsid w:val="005B4F8F"/>
    <w:rsid w:val="005C4E51"/>
    <w:rsid w:val="005E3515"/>
    <w:rsid w:val="005E6A16"/>
    <w:rsid w:val="005F16FA"/>
    <w:rsid w:val="005F3D1A"/>
    <w:rsid w:val="006046D6"/>
    <w:rsid w:val="00611A71"/>
    <w:rsid w:val="006248E5"/>
    <w:rsid w:val="006248F7"/>
    <w:rsid w:val="00635EFB"/>
    <w:rsid w:val="00650D12"/>
    <w:rsid w:val="00661BD7"/>
    <w:rsid w:val="00661E53"/>
    <w:rsid w:val="006708FF"/>
    <w:rsid w:val="00672DC1"/>
    <w:rsid w:val="00680463"/>
    <w:rsid w:val="00682E7C"/>
    <w:rsid w:val="0069773D"/>
    <w:rsid w:val="006A2DF6"/>
    <w:rsid w:val="006C1DD2"/>
    <w:rsid w:val="006D08E3"/>
    <w:rsid w:val="006D24A5"/>
    <w:rsid w:val="006E581B"/>
    <w:rsid w:val="006E6398"/>
    <w:rsid w:val="006F3CDA"/>
    <w:rsid w:val="006F7E9C"/>
    <w:rsid w:val="007045E0"/>
    <w:rsid w:val="00707E98"/>
    <w:rsid w:val="0071027B"/>
    <w:rsid w:val="00733C87"/>
    <w:rsid w:val="00735C1F"/>
    <w:rsid w:val="00742618"/>
    <w:rsid w:val="0074373F"/>
    <w:rsid w:val="007467FB"/>
    <w:rsid w:val="00751956"/>
    <w:rsid w:val="00765AB7"/>
    <w:rsid w:val="00772C6F"/>
    <w:rsid w:val="007736E7"/>
    <w:rsid w:val="0077385E"/>
    <w:rsid w:val="00776665"/>
    <w:rsid w:val="007B4B4A"/>
    <w:rsid w:val="007B6D92"/>
    <w:rsid w:val="007C7780"/>
    <w:rsid w:val="007D51A6"/>
    <w:rsid w:val="007D760B"/>
    <w:rsid w:val="007E2881"/>
    <w:rsid w:val="00801C16"/>
    <w:rsid w:val="00803339"/>
    <w:rsid w:val="00804AD5"/>
    <w:rsid w:val="00816B27"/>
    <w:rsid w:val="0082704C"/>
    <w:rsid w:val="0083346E"/>
    <w:rsid w:val="008415DC"/>
    <w:rsid w:val="00854B12"/>
    <w:rsid w:val="00860654"/>
    <w:rsid w:val="00892790"/>
    <w:rsid w:val="00897BA3"/>
    <w:rsid w:val="008B1258"/>
    <w:rsid w:val="008B13A3"/>
    <w:rsid w:val="008B632A"/>
    <w:rsid w:val="008B765D"/>
    <w:rsid w:val="008C3CF5"/>
    <w:rsid w:val="008C7395"/>
    <w:rsid w:val="008D64D7"/>
    <w:rsid w:val="008E0042"/>
    <w:rsid w:val="008E7FA1"/>
    <w:rsid w:val="008F01B5"/>
    <w:rsid w:val="00900397"/>
    <w:rsid w:val="00905915"/>
    <w:rsid w:val="009158B9"/>
    <w:rsid w:val="00933BF2"/>
    <w:rsid w:val="00936DA8"/>
    <w:rsid w:val="00941420"/>
    <w:rsid w:val="00964C43"/>
    <w:rsid w:val="00970EFF"/>
    <w:rsid w:val="00974B61"/>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724D9"/>
    <w:rsid w:val="00A836D5"/>
    <w:rsid w:val="00AC6BDA"/>
    <w:rsid w:val="00AD6853"/>
    <w:rsid w:val="00AE2E76"/>
    <w:rsid w:val="00AF37C3"/>
    <w:rsid w:val="00B00202"/>
    <w:rsid w:val="00B12687"/>
    <w:rsid w:val="00B129B8"/>
    <w:rsid w:val="00B216B7"/>
    <w:rsid w:val="00B31A47"/>
    <w:rsid w:val="00B31D1C"/>
    <w:rsid w:val="00B330CF"/>
    <w:rsid w:val="00B42476"/>
    <w:rsid w:val="00B53226"/>
    <w:rsid w:val="00B56E5A"/>
    <w:rsid w:val="00B7779F"/>
    <w:rsid w:val="00B93726"/>
    <w:rsid w:val="00BA41B2"/>
    <w:rsid w:val="00BC446A"/>
    <w:rsid w:val="00BC4A2A"/>
    <w:rsid w:val="00BC7DEE"/>
    <w:rsid w:val="00BE17E5"/>
    <w:rsid w:val="00BE621C"/>
    <w:rsid w:val="00BF0311"/>
    <w:rsid w:val="00C00C38"/>
    <w:rsid w:val="00C07653"/>
    <w:rsid w:val="00C141C1"/>
    <w:rsid w:val="00C21B13"/>
    <w:rsid w:val="00C2743F"/>
    <w:rsid w:val="00C367D0"/>
    <w:rsid w:val="00C3682C"/>
    <w:rsid w:val="00C56F2B"/>
    <w:rsid w:val="00C60B5E"/>
    <w:rsid w:val="00C62345"/>
    <w:rsid w:val="00C827C6"/>
    <w:rsid w:val="00C8426B"/>
    <w:rsid w:val="00C92B60"/>
    <w:rsid w:val="00CA3277"/>
    <w:rsid w:val="00CA5CAA"/>
    <w:rsid w:val="00CA6755"/>
    <w:rsid w:val="00CC5C18"/>
    <w:rsid w:val="00CD5172"/>
    <w:rsid w:val="00CF1015"/>
    <w:rsid w:val="00D025D6"/>
    <w:rsid w:val="00D075CB"/>
    <w:rsid w:val="00D22F11"/>
    <w:rsid w:val="00D25659"/>
    <w:rsid w:val="00D337C9"/>
    <w:rsid w:val="00D3488C"/>
    <w:rsid w:val="00D34E3F"/>
    <w:rsid w:val="00D35465"/>
    <w:rsid w:val="00D4135D"/>
    <w:rsid w:val="00D628E3"/>
    <w:rsid w:val="00D638EF"/>
    <w:rsid w:val="00D7669B"/>
    <w:rsid w:val="00D80175"/>
    <w:rsid w:val="00D84B67"/>
    <w:rsid w:val="00D86FBD"/>
    <w:rsid w:val="00D878A9"/>
    <w:rsid w:val="00DB2DC0"/>
    <w:rsid w:val="00DB7076"/>
    <w:rsid w:val="00DB7E4F"/>
    <w:rsid w:val="00DE14CD"/>
    <w:rsid w:val="00DF2593"/>
    <w:rsid w:val="00DF59BF"/>
    <w:rsid w:val="00DF74EE"/>
    <w:rsid w:val="00E11445"/>
    <w:rsid w:val="00E1368F"/>
    <w:rsid w:val="00E16372"/>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37ADC"/>
    <w:rsid w:val="00F41DB8"/>
    <w:rsid w:val="00F438DB"/>
    <w:rsid w:val="00F61327"/>
    <w:rsid w:val="00F634E5"/>
    <w:rsid w:val="00F645F9"/>
    <w:rsid w:val="00F71253"/>
    <w:rsid w:val="00F82068"/>
    <w:rsid w:val="00F869A6"/>
    <w:rsid w:val="00F9408D"/>
    <w:rsid w:val="00FA6DD1"/>
    <w:rsid w:val="00FB3FE1"/>
    <w:rsid w:val="00FB440A"/>
    <w:rsid w:val="00FC2F20"/>
    <w:rsid w:val="00FC7458"/>
    <w:rsid w:val="00FD68B7"/>
    <w:rsid w:val="00FE1E86"/>
    <w:rsid w:val="014A102B"/>
    <w:rsid w:val="02201D8C"/>
    <w:rsid w:val="02A91D81"/>
    <w:rsid w:val="03CC3F79"/>
    <w:rsid w:val="04893C18"/>
    <w:rsid w:val="0523406D"/>
    <w:rsid w:val="055406CA"/>
    <w:rsid w:val="06782196"/>
    <w:rsid w:val="067F7CBA"/>
    <w:rsid w:val="06935222"/>
    <w:rsid w:val="069874FF"/>
    <w:rsid w:val="06FA0DFD"/>
    <w:rsid w:val="075524D7"/>
    <w:rsid w:val="07AA45D1"/>
    <w:rsid w:val="088968DD"/>
    <w:rsid w:val="08D86F1C"/>
    <w:rsid w:val="0A0B50CF"/>
    <w:rsid w:val="0A23066B"/>
    <w:rsid w:val="0A38348D"/>
    <w:rsid w:val="0AA01CBB"/>
    <w:rsid w:val="0B114967"/>
    <w:rsid w:val="0B7A075E"/>
    <w:rsid w:val="0BBA4FFF"/>
    <w:rsid w:val="0D4E59FF"/>
    <w:rsid w:val="0D984ECC"/>
    <w:rsid w:val="0D9C2C0E"/>
    <w:rsid w:val="0DA73361"/>
    <w:rsid w:val="0DBA3094"/>
    <w:rsid w:val="0DE14AC5"/>
    <w:rsid w:val="0DE620DB"/>
    <w:rsid w:val="0E807500"/>
    <w:rsid w:val="0E8871A0"/>
    <w:rsid w:val="0FA91612"/>
    <w:rsid w:val="0FFF56D6"/>
    <w:rsid w:val="105772C0"/>
    <w:rsid w:val="10AC13BA"/>
    <w:rsid w:val="10FD7E68"/>
    <w:rsid w:val="110765F0"/>
    <w:rsid w:val="119105B0"/>
    <w:rsid w:val="11F823DD"/>
    <w:rsid w:val="133236CD"/>
    <w:rsid w:val="135D4BEE"/>
    <w:rsid w:val="14ED3D4F"/>
    <w:rsid w:val="155E3AC0"/>
    <w:rsid w:val="159D39C7"/>
    <w:rsid w:val="15E20E8C"/>
    <w:rsid w:val="15F07F9B"/>
    <w:rsid w:val="16953943"/>
    <w:rsid w:val="16973C78"/>
    <w:rsid w:val="1715758D"/>
    <w:rsid w:val="172A128B"/>
    <w:rsid w:val="17614581"/>
    <w:rsid w:val="17AC1CA0"/>
    <w:rsid w:val="17AF1790"/>
    <w:rsid w:val="17C36FE9"/>
    <w:rsid w:val="180B10BC"/>
    <w:rsid w:val="18273A1C"/>
    <w:rsid w:val="18C354F3"/>
    <w:rsid w:val="19061883"/>
    <w:rsid w:val="1A11228E"/>
    <w:rsid w:val="1A187AC0"/>
    <w:rsid w:val="1A255D39"/>
    <w:rsid w:val="1A766595"/>
    <w:rsid w:val="1A9C249F"/>
    <w:rsid w:val="1B6A434C"/>
    <w:rsid w:val="1C16002F"/>
    <w:rsid w:val="1C314E69"/>
    <w:rsid w:val="1C5823F6"/>
    <w:rsid w:val="1C5B5A42"/>
    <w:rsid w:val="1C8256C5"/>
    <w:rsid w:val="1D385D84"/>
    <w:rsid w:val="1D507571"/>
    <w:rsid w:val="1E4F5B29"/>
    <w:rsid w:val="1E58492F"/>
    <w:rsid w:val="1EC31B24"/>
    <w:rsid w:val="1EC41FC5"/>
    <w:rsid w:val="1EE066D3"/>
    <w:rsid w:val="1F3F789D"/>
    <w:rsid w:val="1F8F5452"/>
    <w:rsid w:val="1FCA360B"/>
    <w:rsid w:val="201104C5"/>
    <w:rsid w:val="2080016D"/>
    <w:rsid w:val="20D109C9"/>
    <w:rsid w:val="21262AC3"/>
    <w:rsid w:val="216B497A"/>
    <w:rsid w:val="216D6944"/>
    <w:rsid w:val="219A525F"/>
    <w:rsid w:val="21B67F9A"/>
    <w:rsid w:val="21CD3FBC"/>
    <w:rsid w:val="21F20BF7"/>
    <w:rsid w:val="2257681D"/>
    <w:rsid w:val="23492B55"/>
    <w:rsid w:val="239F6B5C"/>
    <w:rsid w:val="23CE2F9E"/>
    <w:rsid w:val="23EE3640"/>
    <w:rsid w:val="240115C5"/>
    <w:rsid w:val="241412F8"/>
    <w:rsid w:val="248C779C"/>
    <w:rsid w:val="24AA3A0B"/>
    <w:rsid w:val="24DB0068"/>
    <w:rsid w:val="253F4153"/>
    <w:rsid w:val="25402A4B"/>
    <w:rsid w:val="256E67E6"/>
    <w:rsid w:val="25E41AF5"/>
    <w:rsid w:val="25FD269B"/>
    <w:rsid w:val="26437C73"/>
    <w:rsid w:val="26971D6D"/>
    <w:rsid w:val="26AF5308"/>
    <w:rsid w:val="26C07516"/>
    <w:rsid w:val="27147861"/>
    <w:rsid w:val="28902F18"/>
    <w:rsid w:val="28926C90"/>
    <w:rsid w:val="28BA18C2"/>
    <w:rsid w:val="29D83DE0"/>
    <w:rsid w:val="2A314286"/>
    <w:rsid w:val="2A3A75DF"/>
    <w:rsid w:val="2B603075"/>
    <w:rsid w:val="2B984C11"/>
    <w:rsid w:val="2BB37649"/>
    <w:rsid w:val="2C0A146A"/>
    <w:rsid w:val="2C3F3DE5"/>
    <w:rsid w:val="2C5A7AC4"/>
    <w:rsid w:val="2C973675"/>
    <w:rsid w:val="2D6A1F89"/>
    <w:rsid w:val="2DD218DC"/>
    <w:rsid w:val="2E782484"/>
    <w:rsid w:val="2F000DF7"/>
    <w:rsid w:val="2F397E65"/>
    <w:rsid w:val="2F4B5DEA"/>
    <w:rsid w:val="2F4D1B62"/>
    <w:rsid w:val="30DF4A3C"/>
    <w:rsid w:val="30E97669"/>
    <w:rsid w:val="311E5564"/>
    <w:rsid w:val="317A4765"/>
    <w:rsid w:val="32931F82"/>
    <w:rsid w:val="3350577D"/>
    <w:rsid w:val="33D95773"/>
    <w:rsid w:val="343B642D"/>
    <w:rsid w:val="344D7F0F"/>
    <w:rsid w:val="348F0527"/>
    <w:rsid w:val="34D128EE"/>
    <w:rsid w:val="35064C8D"/>
    <w:rsid w:val="35527ED3"/>
    <w:rsid w:val="36056CF3"/>
    <w:rsid w:val="366D4898"/>
    <w:rsid w:val="36E83F1F"/>
    <w:rsid w:val="37200A38"/>
    <w:rsid w:val="382F0057"/>
    <w:rsid w:val="383733B0"/>
    <w:rsid w:val="3870241E"/>
    <w:rsid w:val="3A2B0CF2"/>
    <w:rsid w:val="3A7C5182"/>
    <w:rsid w:val="3A966949"/>
    <w:rsid w:val="3AC06235"/>
    <w:rsid w:val="3B5878C5"/>
    <w:rsid w:val="3B781D15"/>
    <w:rsid w:val="3BE473AB"/>
    <w:rsid w:val="3C320116"/>
    <w:rsid w:val="3C447E49"/>
    <w:rsid w:val="3C9A5CBB"/>
    <w:rsid w:val="3CDE3DFA"/>
    <w:rsid w:val="3D2F0AF9"/>
    <w:rsid w:val="3D7B3D3F"/>
    <w:rsid w:val="3DDF42CD"/>
    <w:rsid w:val="3E012496"/>
    <w:rsid w:val="3E0E6961"/>
    <w:rsid w:val="3E10092B"/>
    <w:rsid w:val="3EA51073"/>
    <w:rsid w:val="3F9133A5"/>
    <w:rsid w:val="3FA255B3"/>
    <w:rsid w:val="3FE43E1D"/>
    <w:rsid w:val="405D772B"/>
    <w:rsid w:val="405E3BCF"/>
    <w:rsid w:val="406B009A"/>
    <w:rsid w:val="409475F1"/>
    <w:rsid w:val="40EF2A79"/>
    <w:rsid w:val="40F55BB6"/>
    <w:rsid w:val="41650F8E"/>
    <w:rsid w:val="41B810BD"/>
    <w:rsid w:val="41C77552"/>
    <w:rsid w:val="42BA0E65"/>
    <w:rsid w:val="42D9753D"/>
    <w:rsid w:val="43010842"/>
    <w:rsid w:val="44627A06"/>
    <w:rsid w:val="44BC0EC5"/>
    <w:rsid w:val="456D21BF"/>
    <w:rsid w:val="45E85CE9"/>
    <w:rsid w:val="462C7812"/>
    <w:rsid w:val="463B1C84"/>
    <w:rsid w:val="465313B5"/>
    <w:rsid w:val="46641814"/>
    <w:rsid w:val="4678706D"/>
    <w:rsid w:val="469C7200"/>
    <w:rsid w:val="46FF153C"/>
    <w:rsid w:val="47503B46"/>
    <w:rsid w:val="486B6F1E"/>
    <w:rsid w:val="4893018E"/>
    <w:rsid w:val="4893224E"/>
    <w:rsid w:val="49DC7913"/>
    <w:rsid w:val="4A0330F2"/>
    <w:rsid w:val="4A5751EC"/>
    <w:rsid w:val="4A6F6A09"/>
    <w:rsid w:val="4AD63E8A"/>
    <w:rsid w:val="4AD646BD"/>
    <w:rsid w:val="4AFA44F5"/>
    <w:rsid w:val="4B074E64"/>
    <w:rsid w:val="4B187071"/>
    <w:rsid w:val="4B1D01E3"/>
    <w:rsid w:val="4B223A4B"/>
    <w:rsid w:val="4B5719A8"/>
    <w:rsid w:val="4B8D35BB"/>
    <w:rsid w:val="4BAB57EF"/>
    <w:rsid w:val="4C1415E6"/>
    <w:rsid w:val="4CF03E01"/>
    <w:rsid w:val="4D4203D5"/>
    <w:rsid w:val="4D493511"/>
    <w:rsid w:val="4D810EFD"/>
    <w:rsid w:val="4E1824FB"/>
    <w:rsid w:val="4E62348F"/>
    <w:rsid w:val="4E895CDA"/>
    <w:rsid w:val="4EB8094F"/>
    <w:rsid w:val="4EF120B3"/>
    <w:rsid w:val="4F674123"/>
    <w:rsid w:val="4F9D446B"/>
    <w:rsid w:val="4FC21359"/>
    <w:rsid w:val="4FDF63AF"/>
    <w:rsid w:val="4FED287A"/>
    <w:rsid w:val="508036EE"/>
    <w:rsid w:val="50F934A0"/>
    <w:rsid w:val="51BD44CE"/>
    <w:rsid w:val="51EB4B97"/>
    <w:rsid w:val="52481FEA"/>
    <w:rsid w:val="526037D7"/>
    <w:rsid w:val="52CC2C1B"/>
    <w:rsid w:val="52DC6BD6"/>
    <w:rsid w:val="53193986"/>
    <w:rsid w:val="531D5224"/>
    <w:rsid w:val="532B7D30"/>
    <w:rsid w:val="54370568"/>
    <w:rsid w:val="54BC0A6D"/>
    <w:rsid w:val="558772CD"/>
    <w:rsid w:val="55F34962"/>
    <w:rsid w:val="568B6949"/>
    <w:rsid w:val="56BD287A"/>
    <w:rsid w:val="57266671"/>
    <w:rsid w:val="580469B3"/>
    <w:rsid w:val="582157B7"/>
    <w:rsid w:val="598A738C"/>
    <w:rsid w:val="5A513A05"/>
    <w:rsid w:val="5AA91A93"/>
    <w:rsid w:val="5C1949F7"/>
    <w:rsid w:val="5C352EA9"/>
    <w:rsid w:val="5C6C0FCA"/>
    <w:rsid w:val="5C7165E1"/>
    <w:rsid w:val="5CD66444"/>
    <w:rsid w:val="5D6D6DA8"/>
    <w:rsid w:val="5DDC5CDC"/>
    <w:rsid w:val="5E2F22B0"/>
    <w:rsid w:val="5E9640DD"/>
    <w:rsid w:val="5EA26F25"/>
    <w:rsid w:val="5EB10F16"/>
    <w:rsid w:val="5F50072F"/>
    <w:rsid w:val="5F6E5059"/>
    <w:rsid w:val="5F8E1258"/>
    <w:rsid w:val="5FA36AB1"/>
    <w:rsid w:val="5FC8476A"/>
    <w:rsid w:val="600C644D"/>
    <w:rsid w:val="607B5C80"/>
    <w:rsid w:val="60E70C20"/>
    <w:rsid w:val="613320B7"/>
    <w:rsid w:val="6166423A"/>
    <w:rsid w:val="61722BDF"/>
    <w:rsid w:val="61B161D2"/>
    <w:rsid w:val="61C947C9"/>
    <w:rsid w:val="61DA69D6"/>
    <w:rsid w:val="625E13B5"/>
    <w:rsid w:val="62606EDB"/>
    <w:rsid w:val="628801E0"/>
    <w:rsid w:val="62CE776B"/>
    <w:rsid w:val="62DB2A06"/>
    <w:rsid w:val="64265F03"/>
    <w:rsid w:val="64334895"/>
    <w:rsid w:val="645E744B"/>
    <w:rsid w:val="64957865"/>
    <w:rsid w:val="65384140"/>
    <w:rsid w:val="65757142"/>
    <w:rsid w:val="65907AD8"/>
    <w:rsid w:val="659A6BA8"/>
    <w:rsid w:val="65C47781"/>
    <w:rsid w:val="662061EA"/>
    <w:rsid w:val="667E2026"/>
    <w:rsid w:val="66D460EA"/>
    <w:rsid w:val="66F127F8"/>
    <w:rsid w:val="67CE2B39"/>
    <w:rsid w:val="67D77C40"/>
    <w:rsid w:val="68112A26"/>
    <w:rsid w:val="69392234"/>
    <w:rsid w:val="695232F6"/>
    <w:rsid w:val="69806565"/>
    <w:rsid w:val="6A576E16"/>
    <w:rsid w:val="6A5F3F1C"/>
    <w:rsid w:val="6A8F4802"/>
    <w:rsid w:val="6AA47B81"/>
    <w:rsid w:val="6B02289C"/>
    <w:rsid w:val="6B9E2BAE"/>
    <w:rsid w:val="6BAF2C82"/>
    <w:rsid w:val="6C4038DA"/>
    <w:rsid w:val="6C501D6F"/>
    <w:rsid w:val="6C6B0957"/>
    <w:rsid w:val="6D2531FB"/>
    <w:rsid w:val="6D635AD2"/>
    <w:rsid w:val="6DA63D6E"/>
    <w:rsid w:val="6DE36C13"/>
    <w:rsid w:val="6E2C05BA"/>
    <w:rsid w:val="6E3D7F5A"/>
    <w:rsid w:val="6E5A5127"/>
    <w:rsid w:val="6E6C4E5A"/>
    <w:rsid w:val="6EAB5982"/>
    <w:rsid w:val="6F571666"/>
    <w:rsid w:val="6FEE5370"/>
    <w:rsid w:val="702762F6"/>
    <w:rsid w:val="70D867D7"/>
    <w:rsid w:val="711A294B"/>
    <w:rsid w:val="71375100"/>
    <w:rsid w:val="717604C9"/>
    <w:rsid w:val="72004F7C"/>
    <w:rsid w:val="72184EBD"/>
    <w:rsid w:val="73027B3B"/>
    <w:rsid w:val="73972979"/>
    <w:rsid w:val="74122000"/>
    <w:rsid w:val="7443040B"/>
    <w:rsid w:val="7485265D"/>
    <w:rsid w:val="74856C75"/>
    <w:rsid w:val="74F3598D"/>
    <w:rsid w:val="751122B7"/>
    <w:rsid w:val="75640639"/>
    <w:rsid w:val="75A1188D"/>
    <w:rsid w:val="75EA6D90"/>
    <w:rsid w:val="761262E7"/>
    <w:rsid w:val="76C92E49"/>
    <w:rsid w:val="77057BFA"/>
    <w:rsid w:val="777A2396"/>
    <w:rsid w:val="781B5927"/>
    <w:rsid w:val="789B0816"/>
    <w:rsid w:val="78C25DA2"/>
    <w:rsid w:val="78D45AD6"/>
    <w:rsid w:val="78FD1C28"/>
    <w:rsid w:val="79907C4E"/>
    <w:rsid w:val="79E166FC"/>
    <w:rsid w:val="7A2F56B9"/>
    <w:rsid w:val="7A560E98"/>
    <w:rsid w:val="7A92575E"/>
    <w:rsid w:val="7ACC115A"/>
    <w:rsid w:val="7B1D19B6"/>
    <w:rsid w:val="7B25086A"/>
    <w:rsid w:val="7B292109"/>
    <w:rsid w:val="7B8E4662"/>
    <w:rsid w:val="7BD1454E"/>
    <w:rsid w:val="7BE73D72"/>
    <w:rsid w:val="7BF30969"/>
    <w:rsid w:val="7BF85F7F"/>
    <w:rsid w:val="7C7E6484"/>
    <w:rsid w:val="7C8F0691"/>
    <w:rsid w:val="7CD6006E"/>
    <w:rsid w:val="7D2E7EAA"/>
    <w:rsid w:val="7DD81BC4"/>
    <w:rsid w:val="7DDD542C"/>
    <w:rsid w:val="7DE844FD"/>
    <w:rsid w:val="7E9A331D"/>
    <w:rsid w:val="7ED14F91"/>
    <w:rsid w:val="7EF23159"/>
    <w:rsid w:val="7EF649F8"/>
    <w:rsid w:val="7F5B0CFF"/>
    <w:rsid w:val="7FE97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5"/>
    <w:unhideWhenUsed/>
    <w:qFormat/>
    <w:uiPriority w:val="99"/>
    <w:pPr>
      <w:widowControl/>
      <w:spacing w:before="100" w:beforeAutospacing="1" w:after="100" w:afterAutospacing="1"/>
      <w:jc w:val="left"/>
    </w:pPr>
    <w:rPr>
      <w:rFonts w:ascii="宋体" w:hAnsi="宋体" w:cs="宋体"/>
      <w:kern w:val="0"/>
      <w:sz w:val="24"/>
    </w:rPr>
  </w:style>
  <w:style w:type="character" w:customStyle="1" w:styleId="5">
    <w:name w:val="纯文本 Char"/>
    <w:basedOn w:val="4"/>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596</Words>
  <Characters>3401</Characters>
  <Lines>28</Lines>
  <Paragraphs>7</Paragraphs>
  <TotalTime>15</TotalTime>
  <ScaleCrop>false</ScaleCrop>
  <LinksUpToDate>false</LinksUpToDate>
  <CharactersWithSpaces>3990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Administrator</cp:lastModifiedBy>
  <cp:lastPrinted>2023-02-06T09:28:00Z</cp:lastPrinted>
  <dcterms:modified xsi:type="dcterms:W3CDTF">2023-12-01T05:50:45Z</dcterms:modified>
  <cp:revision>2196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18B5A8FAF3134B81A20B2C31FF869273</vt:lpwstr>
  </property>
</Properties>
</file>