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hint="eastAsia" w:asciiTheme="majorEastAsia" w:hAnsiTheme="majorEastAsia" w:eastAsiaTheme="majorEastAsia" w:cstheme="majorEastAsia"/>
          <w:b/>
          <w:bCs/>
          <w:sz w:val="48"/>
          <w:szCs w:val="48"/>
          <w:highlight w:val="none"/>
        </w:rPr>
      </w:pPr>
    </w:p>
    <w:p>
      <w:pPr>
        <w:tabs>
          <w:tab w:val="left" w:pos="0"/>
        </w:tabs>
        <w:jc w:val="center"/>
        <w:rPr>
          <w:rFonts w:hint="eastAsia" w:asciiTheme="majorEastAsia" w:hAnsiTheme="majorEastAsia" w:eastAsiaTheme="majorEastAsia" w:cstheme="majorEastAsia"/>
          <w:b/>
          <w:bCs/>
          <w:sz w:val="48"/>
          <w:szCs w:val="48"/>
          <w:highlight w:val="none"/>
        </w:rPr>
      </w:pPr>
    </w:p>
    <w:p>
      <w:pPr>
        <w:tabs>
          <w:tab w:val="left" w:pos="0"/>
        </w:tabs>
        <w:jc w:val="center"/>
        <w:rPr>
          <w:rFonts w:asciiTheme="majorEastAsia" w:hAnsiTheme="majorEastAsia" w:eastAsiaTheme="majorEastAsia" w:cstheme="majorEastAsia"/>
          <w:b/>
          <w:bCs/>
          <w:sz w:val="48"/>
          <w:szCs w:val="48"/>
          <w:highlight w:val="none"/>
        </w:rPr>
      </w:pPr>
      <w:r>
        <w:rPr>
          <w:rFonts w:hint="eastAsia" w:asciiTheme="majorEastAsia" w:hAnsiTheme="majorEastAsia" w:eastAsiaTheme="majorEastAsia" w:cstheme="majorEastAsia"/>
          <w:b/>
          <w:bCs/>
          <w:sz w:val="48"/>
          <w:szCs w:val="48"/>
          <w:highlight w:val="none"/>
        </w:rPr>
        <w:t>安徽新集矿山建设工程有限公司</w:t>
      </w:r>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jc w:val="center"/>
        <w:rPr>
          <w:rFonts w:asciiTheme="majorEastAsia" w:hAnsiTheme="majorEastAsia" w:eastAsiaTheme="majorEastAsia" w:cstheme="majorEastAsia"/>
          <w:b/>
          <w:sz w:val="32"/>
          <w:szCs w:val="32"/>
          <w:highlight w:val="none"/>
        </w:rPr>
      </w:pPr>
      <w:r>
        <w:rPr>
          <w:rFonts w:hint="eastAsia" w:asciiTheme="majorEastAsia" w:hAnsiTheme="majorEastAsia" w:eastAsiaTheme="majorEastAsia" w:cstheme="majorEastAsia"/>
          <w:b/>
          <w:sz w:val="32"/>
          <w:szCs w:val="32"/>
          <w:highlight w:val="none"/>
          <w:lang w:val="en-US" w:eastAsia="zh-CN"/>
        </w:rPr>
        <w:t>云栖山院商业房地产开发项目电梯设备采购安装</w:t>
      </w:r>
      <w:r>
        <w:rPr>
          <w:rFonts w:hint="eastAsia" w:asciiTheme="majorEastAsia" w:hAnsiTheme="majorEastAsia" w:eastAsiaTheme="majorEastAsia" w:cstheme="majorEastAsia"/>
          <w:b/>
          <w:sz w:val="32"/>
          <w:szCs w:val="32"/>
          <w:highlight w:val="none"/>
        </w:rPr>
        <w:t>询价文件</w:t>
      </w:r>
    </w:p>
    <w:p>
      <w:pPr>
        <w:spacing w:line="360" w:lineRule="auto"/>
        <w:jc w:val="center"/>
        <w:textAlignment w:val="baseline"/>
        <w:rPr>
          <w:rFonts w:ascii="楷体" w:hAnsi="楷体" w:eastAsia="楷体"/>
          <w:b/>
          <w:sz w:val="32"/>
          <w:szCs w:val="32"/>
          <w:highlight w:val="none"/>
        </w:rPr>
      </w:pPr>
    </w:p>
    <w:p>
      <w:pPr>
        <w:spacing w:line="360" w:lineRule="auto"/>
        <w:jc w:val="both"/>
        <w:textAlignment w:val="baseline"/>
        <w:rPr>
          <w:rFonts w:ascii="楷体" w:hAnsi="楷体" w:eastAsia="楷体"/>
          <w:b/>
          <w:sz w:val="72"/>
          <w:szCs w:val="72"/>
          <w:highlight w:val="none"/>
        </w:rPr>
      </w:pPr>
    </w:p>
    <w:p>
      <w:pPr>
        <w:spacing w:line="360" w:lineRule="auto"/>
        <w:jc w:val="center"/>
        <w:textAlignment w:val="baseline"/>
        <w:rPr>
          <w:b/>
          <w:sz w:val="72"/>
          <w:szCs w:val="72"/>
          <w:highlight w:val="none"/>
        </w:rPr>
      </w:pPr>
      <w:r>
        <w:rPr>
          <w:rFonts w:hint="eastAsia"/>
          <w:b/>
          <w:sz w:val="72"/>
          <w:szCs w:val="72"/>
          <w:highlight w:val="none"/>
        </w:rPr>
        <w:t>询价文件</w:t>
      </w:r>
    </w:p>
    <w:p>
      <w:pPr>
        <w:spacing w:line="360" w:lineRule="auto"/>
        <w:jc w:val="center"/>
        <w:textAlignment w:val="baseline"/>
        <w:rPr>
          <w:rFonts w:hint="default" w:ascii="楷体" w:hAnsi="楷体" w:eastAsia="楷体"/>
          <w:b/>
          <w:sz w:val="32"/>
          <w:szCs w:val="32"/>
          <w:highlight w:val="none"/>
          <w:u w:val="none"/>
          <w:lang w:val="en-US"/>
        </w:rPr>
      </w:pPr>
      <w:r>
        <w:rPr>
          <w:rFonts w:hint="eastAsia"/>
          <w:b/>
          <w:sz w:val="32"/>
          <w:szCs w:val="32"/>
          <w:highlight w:val="none"/>
          <w:u w:val="none"/>
        </w:rPr>
        <w:t>询价文件编号：</w:t>
      </w:r>
    </w:p>
    <w:p>
      <w:pPr>
        <w:spacing w:line="360" w:lineRule="auto"/>
        <w:jc w:val="both"/>
        <w:textAlignment w:val="baseline"/>
        <w:rPr>
          <w:rFonts w:ascii="楷体" w:hAnsi="楷体" w:eastAsia="楷体"/>
          <w:b/>
          <w:sz w:val="32"/>
          <w:szCs w:val="32"/>
          <w:highlight w:val="none"/>
        </w:rPr>
      </w:pP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b/>
          <w:sz w:val="32"/>
          <w:szCs w:val="32"/>
          <w:highlight w:val="none"/>
          <w:u w:val="single"/>
        </w:rPr>
      </w:pPr>
      <w:r>
        <w:rPr>
          <w:rFonts w:hint="eastAsia"/>
          <w:b/>
          <w:sz w:val="32"/>
          <w:szCs w:val="32"/>
          <w:highlight w:val="none"/>
        </w:rPr>
        <w:t>询价人：</w:t>
      </w:r>
      <w:r>
        <w:rPr>
          <w:rFonts w:hint="eastAsia"/>
          <w:b/>
          <w:sz w:val="32"/>
          <w:szCs w:val="32"/>
          <w:highlight w:val="none"/>
          <w:u w:val="single"/>
        </w:rPr>
        <w:t xml:space="preserve"> 安徽新集矿山建设工程有限公司</w:t>
      </w: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jc w:val="center"/>
        <w:rPr>
          <w:rFonts w:hint="eastAsia"/>
          <w:b/>
          <w:bCs/>
          <w:sz w:val="32"/>
          <w:highlight w:val="none"/>
        </w:rPr>
      </w:pPr>
      <w:r>
        <w:rPr>
          <w:rFonts w:hint="eastAsia"/>
          <w:b/>
          <w:bCs/>
          <w:sz w:val="32"/>
          <w:highlight w:val="none"/>
        </w:rPr>
        <w:t>二〇二</w:t>
      </w:r>
      <w:r>
        <w:rPr>
          <w:rFonts w:hint="eastAsia"/>
          <w:b/>
          <w:bCs/>
          <w:sz w:val="32"/>
          <w:highlight w:val="none"/>
          <w:lang w:val="en-US" w:eastAsia="zh-CN"/>
        </w:rPr>
        <w:t>三</w:t>
      </w:r>
      <w:r>
        <w:rPr>
          <w:rFonts w:hint="eastAsia"/>
          <w:b/>
          <w:bCs/>
          <w:sz w:val="32"/>
          <w:highlight w:val="none"/>
        </w:rPr>
        <w:t>年</w:t>
      </w:r>
      <w:r>
        <w:rPr>
          <w:rFonts w:hint="eastAsia"/>
          <w:b/>
          <w:bCs/>
          <w:sz w:val="32"/>
          <w:highlight w:val="none"/>
          <w:lang w:val="en-US" w:eastAsia="zh-CN"/>
        </w:rPr>
        <w:t>七</w:t>
      </w:r>
      <w:r>
        <w:rPr>
          <w:rFonts w:hint="eastAsia"/>
          <w:b/>
          <w:bCs/>
          <w:sz w:val="32"/>
          <w:highlight w:val="none"/>
        </w:rPr>
        <w:t>月</w:t>
      </w:r>
      <w:r>
        <w:rPr>
          <w:rFonts w:hint="eastAsia"/>
          <w:b/>
          <w:bCs/>
          <w:sz w:val="32"/>
          <w:highlight w:val="none"/>
          <w:lang w:val="en-US" w:eastAsia="zh-CN"/>
        </w:rPr>
        <w:t>十二</w:t>
      </w:r>
      <w:r>
        <w:rPr>
          <w:rFonts w:hint="eastAsia"/>
          <w:b/>
          <w:bCs/>
          <w:sz w:val="32"/>
          <w:highlight w:val="none"/>
        </w:rPr>
        <w:t>日</w:t>
      </w: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sectPr>
          <w:headerReference r:id="rId3" w:type="default"/>
          <w:pgSz w:w="11906" w:h="16838"/>
          <w:pgMar w:top="1440" w:right="1800" w:bottom="1440" w:left="1800" w:header="851" w:footer="992" w:gutter="0"/>
          <w:pgNumType w:fmt="chineseCounting" w:start="1"/>
          <w:cols w:space="425" w:num="1"/>
          <w:docGrid w:type="lines" w:linePitch="312" w:charSpace="0"/>
        </w:sectPr>
      </w:pPr>
    </w:p>
    <w:p>
      <w:pPr>
        <w:spacing w:line="360" w:lineRule="auto"/>
        <w:ind w:firstLine="480" w:firstLineChars="200"/>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云栖山院商业房地产开发</w:t>
      </w:r>
      <w:r>
        <w:rPr>
          <w:rFonts w:hint="eastAsia" w:ascii="新宋体" w:hAnsi="新宋体" w:eastAsia="新宋体" w:cs="新宋体"/>
          <w:sz w:val="24"/>
          <w:lang w:eastAsia="zh-CN"/>
        </w:rPr>
        <w:t>项目工程，本工程</w:t>
      </w:r>
      <w:r>
        <w:rPr>
          <w:rFonts w:hint="eastAsia" w:ascii="新宋体" w:hAnsi="新宋体" w:eastAsia="新宋体" w:cs="新宋体"/>
          <w:sz w:val="24"/>
          <w:lang w:val="en-US" w:eastAsia="zh-CN"/>
        </w:rPr>
        <w:t>一组团商业1#、2#、3#楼，二组团商业1#、2#、3#、4#楼</w:t>
      </w:r>
      <w:r>
        <w:rPr>
          <w:rFonts w:hint="eastAsia" w:ascii="新宋体" w:hAnsi="新宋体" w:eastAsia="新宋体" w:cs="新宋体"/>
          <w:sz w:val="24"/>
          <w:lang w:eastAsia="zh-CN"/>
        </w:rPr>
        <w:t>共计需</w:t>
      </w:r>
      <w:r>
        <w:rPr>
          <w:rFonts w:hint="eastAsia" w:ascii="新宋体" w:hAnsi="新宋体" w:eastAsia="新宋体" w:cs="新宋体"/>
          <w:sz w:val="24"/>
          <w:lang w:val="en-US" w:eastAsia="zh-CN"/>
        </w:rPr>
        <w:t>7</w:t>
      </w:r>
      <w:r>
        <w:rPr>
          <w:rFonts w:hint="eastAsia" w:ascii="新宋体" w:hAnsi="新宋体" w:eastAsia="新宋体" w:cs="新宋体"/>
          <w:sz w:val="24"/>
          <w:lang w:eastAsia="zh-CN"/>
        </w:rPr>
        <w:t>部电梯，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420" w:right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一、工程概况</w:t>
      </w:r>
    </w:p>
    <w:p>
      <w:pPr>
        <w:numPr>
          <w:ilvl w:val="0"/>
          <w:numId w:val="1"/>
        </w:num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工程名称：</w:t>
      </w:r>
      <w:r>
        <w:rPr>
          <w:rFonts w:hint="eastAsia" w:ascii="新宋体" w:hAnsi="新宋体" w:eastAsia="新宋体" w:cs="新宋体"/>
          <w:sz w:val="24"/>
          <w:lang w:val="en-US" w:eastAsia="zh-CN"/>
        </w:rPr>
        <w:t>云栖山院商业房地产开发</w:t>
      </w:r>
      <w:r>
        <w:rPr>
          <w:rFonts w:hint="eastAsia" w:ascii="新宋体" w:hAnsi="新宋体" w:eastAsia="新宋体" w:cs="新宋体"/>
          <w:sz w:val="24"/>
          <w:lang w:eastAsia="zh-CN"/>
        </w:rPr>
        <w:t>项目</w:t>
      </w:r>
    </w:p>
    <w:p>
      <w:pPr>
        <w:numPr>
          <w:ilvl w:val="0"/>
          <w:numId w:val="1"/>
        </w:num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工程地点：</w:t>
      </w:r>
      <w:r>
        <w:rPr>
          <w:rFonts w:hint="eastAsia" w:ascii="新宋体" w:hAnsi="新宋体" w:eastAsia="新宋体" w:cs="新宋体"/>
          <w:sz w:val="24"/>
          <w:lang w:val="en-US" w:eastAsia="zh-CN"/>
        </w:rPr>
        <w:t>宣城市绩溪县瀛洲镇云栖山院项目</w:t>
      </w:r>
    </w:p>
    <w:p>
      <w:p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3、施工单位：安徽新集矿山建设工程有限公司</w:t>
      </w:r>
    </w:p>
    <w:p>
      <w:p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4、</w:t>
      </w:r>
      <w:r>
        <w:rPr>
          <w:rFonts w:hint="eastAsia" w:ascii="新宋体" w:hAnsi="新宋体" w:eastAsia="新宋体" w:cs="新宋体"/>
          <w:color w:val="000000"/>
          <w:sz w:val="24"/>
        </w:rPr>
        <w:t>计价方式:</w:t>
      </w:r>
      <w:r>
        <w:rPr>
          <w:rFonts w:hint="eastAsia" w:ascii="新宋体" w:hAnsi="新宋体" w:eastAsia="新宋体" w:cs="新宋体"/>
          <w:color w:val="000000"/>
          <w:sz w:val="24"/>
          <w:lang w:val="en-US" w:eastAsia="zh-CN"/>
        </w:rPr>
        <w:t xml:space="preserve"> </w:t>
      </w:r>
      <w:r>
        <w:rPr>
          <w:rFonts w:hint="eastAsia" w:ascii="新宋体" w:hAnsi="新宋体" w:eastAsia="新宋体" w:cs="新宋体"/>
          <w:color w:val="000000"/>
          <w:sz w:val="24"/>
        </w:rPr>
        <w:t>综合价形式(包工包料)</w:t>
      </w:r>
    </w:p>
    <w:p>
      <w:pPr>
        <w:spacing w:line="360" w:lineRule="auto"/>
        <w:rPr>
          <w:rFonts w:hint="eastAsia" w:ascii="新宋体" w:hAnsi="新宋体" w:eastAsia="新宋体" w:cs="新宋体"/>
          <w:b/>
          <w:bCs/>
          <w:color w:val="000000"/>
          <w:sz w:val="28"/>
          <w:szCs w:val="28"/>
        </w:rPr>
      </w:pPr>
      <w:r>
        <w:rPr>
          <w:rFonts w:hint="eastAsia" w:ascii="新宋体" w:hAnsi="新宋体" w:eastAsia="新宋体" w:cs="新宋体"/>
          <w:b/>
          <w:bCs/>
          <w:color w:val="000000"/>
          <w:sz w:val="28"/>
          <w:szCs w:val="28"/>
        </w:rPr>
        <w:t>二、工程内容及</w:t>
      </w:r>
      <w:r>
        <w:rPr>
          <w:rFonts w:hint="eastAsia" w:ascii="新宋体" w:hAnsi="新宋体" w:eastAsia="新宋体" w:cs="新宋体"/>
          <w:b/>
          <w:bCs/>
          <w:color w:val="000000"/>
          <w:sz w:val="28"/>
          <w:szCs w:val="28"/>
          <w:lang w:eastAsia="zh-CN"/>
        </w:rPr>
        <w:t>询价</w:t>
      </w:r>
      <w:r>
        <w:rPr>
          <w:rFonts w:hint="eastAsia" w:ascii="新宋体" w:hAnsi="新宋体" w:eastAsia="新宋体" w:cs="新宋体"/>
          <w:b/>
          <w:bCs/>
          <w:color w:val="000000"/>
          <w:sz w:val="28"/>
          <w:szCs w:val="28"/>
        </w:rPr>
        <w:t>范围：</w:t>
      </w:r>
    </w:p>
    <w:p>
      <w:pPr>
        <w:spacing w:line="360" w:lineRule="auto"/>
        <w:ind w:firstLine="240" w:firstLineChars="100"/>
        <w:rPr>
          <w:rFonts w:hint="eastAsia" w:ascii="新宋体" w:hAnsi="新宋体" w:eastAsia="新宋体" w:cs="新宋体"/>
          <w:color w:val="000000"/>
          <w:sz w:val="24"/>
        </w:rPr>
      </w:pPr>
      <w:r>
        <w:rPr>
          <w:rFonts w:hint="eastAsia" w:ascii="新宋体" w:hAnsi="新宋体" w:eastAsia="新宋体" w:cs="新宋体"/>
          <w:color w:val="000000"/>
          <w:sz w:val="24"/>
        </w:rPr>
        <w:t>1、承包方式：</w:t>
      </w:r>
    </w:p>
    <w:p>
      <w:pPr>
        <w:spacing w:line="360" w:lineRule="auto"/>
        <w:ind w:firstLine="480" w:firstLineChars="200"/>
        <w:rPr>
          <w:rFonts w:hint="eastAsia" w:ascii="新宋体" w:hAnsi="新宋体" w:eastAsia="新宋体" w:cs="新宋体"/>
          <w:color w:val="000000"/>
          <w:sz w:val="24"/>
        </w:rPr>
      </w:pPr>
      <w:r>
        <w:rPr>
          <w:rFonts w:hint="eastAsia" w:ascii="新宋体" w:hAnsi="新宋体" w:eastAsia="新宋体" w:cs="新宋体"/>
          <w:color w:val="000000"/>
          <w:sz w:val="24"/>
        </w:rPr>
        <w:t>包工、包料、包工期、包质量、包安全、包文明施工并由</w:t>
      </w:r>
      <w:r>
        <w:rPr>
          <w:rFonts w:hint="eastAsia" w:ascii="新宋体" w:hAnsi="新宋体" w:eastAsia="新宋体" w:cs="新宋体"/>
          <w:color w:val="000000"/>
          <w:sz w:val="24"/>
          <w:lang w:eastAsia="zh-CN"/>
        </w:rPr>
        <w:t>报价</w:t>
      </w:r>
      <w:r>
        <w:rPr>
          <w:rFonts w:hint="eastAsia" w:ascii="新宋体" w:hAnsi="新宋体" w:eastAsia="新宋体" w:cs="新宋体"/>
          <w:color w:val="000000"/>
          <w:sz w:val="24"/>
        </w:rPr>
        <w:t>方自供设备的形式承包施工。</w:t>
      </w:r>
    </w:p>
    <w:p>
      <w:pPr>
        <w:spacing w:line="360" w:lineRule="auto"/>
        <w:ind w:firstLine="240" w:firstLineChars="100"/>
        <w:rPr>
          <w:rFonts w:hint="eastAsia" w:ascii="新宋体" w:hAnsi="新宋体" w:eastAsia="新宋体" w:cs="新宋体"/>
          <w:b w:val="0"/>
          <w:bCs w:val="0"/>
          <w:color w:val="000000"/>
          <w:sz w:val="24"/>
        </w:rPr>
      </w:pPr>
      <w:r>
        <w:rPr>
          <w:rFonts w:hint="eastAsia" w:ascii="新宋体" w:hAnsi="新宋体" w:eastAsia="新宋体" w:cs="新宋体"/>
          <w:b w:val="0"/>
          <w:bCs w:val="0"/>
          <w:color w:val="000000"/>
          <w:sz w:val="24"/>
        </w:rPr>
        <w:t>2、本次</w:t>
      </w:r>
      <w:r>
        <w:rPr>
          <w:rFonts w:hint="eastAsia" w:ascii="新宋体" w:hAnsi="新宋体" w:eastAsia="新宋体" w:cs="新宋体"/>
          <w:b w:val="0"/>
          <w:bCs w:val="0"/>
          <w:color w:val="000000"/>
          <w:sz w:val="24"/>
          <w:lang w:eastAsia="zh-CN"/>
        </w:rPr>
        <w:t>询价</w:t>
      </w:r>
      <w:r>
        <w:rPr>
          <w:rFonts w:hint="eastAsia" w:ascii="新宋体" w:hAnsi="新宋体" w:eastAsia="新宋体" w:cs="新宋体"/>
          <w:b w:val="0"/>
          <w:bCs w:val="0"/>
          <w:color w:val="000000"/>
          <w:sz w:val="24"/>
        </w:rPr>
        <w:t>范围：</w:t>
      </w:r>
    </w:p>
    <w:p>
      <w:pPr>
        <w:spacing w:line="360" w:lineRule="auto"/>
        <w:ind w:firstLine="480" w:firstLineChars="200"/>
        <w:rPr>
          <w:rFonts w:hint="eastAsia" w:ascii="新宋体" w:hAnsi="新宋体" w:eastAsia="新宋体" w:cs="新宋体"/>
          <w:color w:val="000000"/>
          <w:sz w:val="24"/>
        </w:rPr>
      </w:pPr>
      <w:r>
        <w:rPr>
          <w:rFonts w:hint="eastAsia" w:ascii="新宋体" w:hAnsi="新宋体" w:eastAsia="新宋体" w:cs="新宋体"/>
          <w:color w:val="000000"/>
          <w:sz w:val="24"/>
        </w:rPr>
        <w:t>承包人须按照相关规范要求进行施工，确保验收通过，并提供承包范围内所需的</w:t>
      </w:r>
    </w:p>
    <w:p>
      <w:pPr>
        <w:spacing w:line="360" w:lineRule="auto"/>
        <w:rPr>
          <w:rFonts w:hint="eastAsia" w:ascii="新宋体" w:hAnsi="新宋体" w:eastAsia="新宋体" w:cs="新宋体"/>
          <w:color w:val="000000"/>
          <w:sz w:val="24"/>
        </w:rPr>
      </w:pPr>
      <w:r>
        <w:rPr>
          <w:rFonts w:hint="eastAsia" w:ascii="新宋体" w:hAnsi="新宋体" w:eastAsia="新宋体" w:cs="新宋体"/>
          <w:color w:val="000000"/>
          <w:sz w:val="24"/>
        </w:rPr>
        <w:t>一切资料，设备进场资料、检测资料、检测费用</w:t>
      </w:r>
      <w:r>
        <w:rPr>
          <w:rFonts w:hint="eastAsia" w:ascii="新宋体" w:hAnsi="新宋体" w:eastAsia="新宋体" w:cs="新宋体"/>
          <w:color w:val="000000"/>
          <w:sz w:val="24"/>
          <w:lang w:eastAsia="zh-CN"/>
        </w:rPr>
        <w:t>等</w:t>
      </w:r>
      <w:r>
        <w:rPr>
          <w:rFonts w:hint="eastAsia" w:ascii="新宋体" w:hAnsi="新宋体" w:eastAsia="新宋体" w:cs="新宋体"/>
          <w:color w:val="000000"/>
          <w:sz w:val="24"/>
        </w:rPr>
        <w:t>。</w:t>
      </w:r>
    </w:p>
    <w:p>
      <w:pPr>
        <w:spacing w:line="360" w:lineRule="auto"/>
        <w:jc w:val="center"/>
        <w:rPr>
          <w:rFonts w:hint="eastAsia" w:ascii="新宋体" w:hAnsi="新宋体" w:eastAsia="新宋体" w:cs="新宋体"/>
          <w:color w:val="000000"/>
          <w:sz w:val="24"/>
        </w:rPr>
      </w:pPr>
      <w:r>
        <w:rPr>
          <w:rFonts w:hint="eastAsia" w:ascii="新宋体" w:hAnsi="新宋体" w:eastAsia="新宋体" w:cs="新宋体"/>
          <w:color w:val="000000"/>
          <w:sz w:val="24"/>
        </w:rPr>
        <w:t>工程量一览表</w:t>
      </w:r>
    </w:p>
    <w:tbl>
      <w:tblPr>
        <w:tblStyle w:val="6"/>
        <w:tblW w:w="916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1658"/>
        <w:gridCol w:w="765"/>
        <w:gridCol w:w="765"/>
        <w:gridCol w:w="178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2410"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分项工程名称</w:t>
            </w:r>
          </w:p>
        </w:tc>
        <w:tc>
          <w:tcPr>
            <w:tcW w:w="1658"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技术规格</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单位</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数量</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品牌</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410" w:type="dxa"/>
            <w:vAlign w:val="center"/>
          </w:tcPr>
          <w:p>
            <w:pPr>
              <w:spacing w:line="360" w:lineRule="auto"/>
              <w:jc w:val="center"/>
              <w:rPr>
                <w:rFonts w:hint="default" w:ascii="新宋体" w:hAnsi="新宋体" w:eastAsia="新宋体" w:cs="新宋体"/>
                <w:color w:val="000000"/>
                <w:kern w:val="0"/>
                <w:sz w:val="24"/>
                <w:szCs w:val="24"/>
                <w:lang w:val="en-US" w:eastAsia="zh-CN"/>
              </w:rPr>
            </w:pPr>
            <w:r>
              <w:rPr>
                <w:rFonts w:hint="eastAsia" w:ascii="新宋体" w:hAnsi="新宋体" w:eastAsia="新宋体" w:cs="新宋体"/>
                <w:color w:val="000000"/>
                <w:kern w:val="0"/>
                <w:sz w:val="24"/>
                <w:szCs w:val="24"/>
                <w:lang w:val="en-US" w:eastAsia="zh-CN"/>
              </w:rPr>
              <w:t>一组团商业1#、2#、3#楼无障碍电梯</w:t>
            </w:r>
          </w:p>
        </w:tc>
        <w:tc>
          <w:tcPr>
            <w:tcW w:w="1658" w:type="dxa"/>
            <w:vAlign w:val="center"/>
          </w:tcPr>
          <w:p>
            <w:pPr>
              <w:spacing w:line="360" w:lineRule="auto"/>
              <w:jc w:val="center"/>
              <w:rPr>
                <w:rFonts w:hint="eastAsia" w:ascii="新宋体" w:hAnsi="新宋体" w:eastAsia="新宋体" w:cs="新宋体"/>
                <w:color w:val="000000"/>
                <w:kern w:val="0"/>
                <w:sz w:val="24"/>
                <w:lang w:eastAsia="zh-CN"/>
              </w:rPr>
            </w:pPr>
            <w:r>
              <w:rPr>
                <w:rFonts w:hint="eastAsia" w:ascii="新宋体" w:hAnsi="新宋体" w:eastAsia="新宋体" w:cs="新宋体"/>
                <w:color w:val="000000"/>
                <w:kern w:val="0"/>
                <w:sz w:val="24"/>
              </w:rPr>
              <w:t>见附设计参数</w:t>
            </w:r>
            <w:r>
              <w:rPr>
                <w:rFonts w:hint="eastAsia" w:ascii="新宋体" w:hAnsi="新宋体" w:eastAsia="新宋体" w:cs="新宋体"/>
                <w:color w:val="000000"/>
                <w:kern w:val="0"/>
                <w:sz w:val="24"/>
                <w:lang w:eastAsia="zh-CN"/>
              </w:rPr>
              <w:t>及图纸</w:t>
            </w:r>
          </w:p>
        </w:tc>
        <w:tc>
          <w:tcPr>
            <w:tcW w:w="765" w:type="dxa"/>
            <w:vAlign w:val="center"/>
          </w:tcPr>
          <w:p>
            <w:pPr>
              <w:spacing w:line="360" w:lineRule="auto"/>
              <w:jc w:val="center"/>
              <w:rPr>
                <w:rFonts w:hint="eastAsia" w:ascii="新宋体" w:hAnsi="新宋体" w:eastAsia="新宋体" w:cs="新宋体"/>
                <w:color w:val="000000"/>
                <w:kern w:val="0"/>
                <w:sz w:val="24"/>
              </w:rPr>
            </w:pPr>
            <w:r>
              <w:rPr>
                <w:rFonts w:hint="eastAsia" w:ascii="新宋体" w:hAnsi="新宋体" w:eastAsia="新宋体" w:cs="新宋体"/>
                <w:color w:val="000000"/>
                <w:kern w:val="0"/>
                <w:sz w:val="24"/>
              </w:rPr>
              <w:t>套</w:t>
            </w:r>
          </w:p>
        </w:tc>
        <w:tc>
          <w:tcPr>
            <w:tcW w:w="765" w:type="dxa"/>
            <w:vAlign w:val="center"/>
          </w:tcPr>
          <w:p>
            <w:pPr>
              <w:spacing w:line="360" w:lineRule="auto"/>
              <w:jc w:val="center"/>
              <w:rPr>
                <w:rFonts w:hint="default" w:ascii="新宋体" w:hAnsi="新宋体" w:eastAsia="新宋体" w:cs="新宋体"/>
                <w:color w:val="000000"/>
                <w:kern w:val="0"/>
                <w:sz w:val="24"/>
                <w:lang w:val="en-US" w:eastAsia="zh-CN"/>
              </w:rPr>
            </w:pPr>
            <w:r>
              <w:rPr>
                <w:rFonts w:hint="eastAsia" w:ascii="新宋体" w:hAnsi="新宋体" w:eastAsia="新宋体" w:cs="新宋体"/>
                <w:color w:val="000000"/>
                <w:kern w:val="0"/>
                <w:sz w:val="24"/>
                <w:lang w:val="en-US" w:eastAsia="zh-CN"/>
              </w:rPr>
              <w:t>3</w:t>
            </w:r>
          </w:p>
        </w:tc>
        <w:tc>
          <w:tcPr>
            <w:tcW w:w="1785" w:type="dxa"/>
            <w:vAlign w:val="center"/>
          </w:tcPr>
          <w:p>
            <w:pPr>
              <w:spacing w:line="360" w:lineRule="auto"/>
              <w:jc w:val="center"/>
              <w:rPr>
                <w:rFonts w:hint="eastAsia" w:ascii="新宋体" w:hAnsi="新宋体" w:eastAsia="新宋体" w:cs="新宋体"/>
                <w:kern w:val="0"/>
                <w:sz w:val="24"/>
                <w:szCs w:val="28"/>
                <w:lang w:eastAsia="zh-CN"/>
              </w:rPr>
            </w:pPr>
            <w:r>
              <w:rPr>
                <w:rFonts w:hint="eastAsia" w:ascii="新宋体" w:hAnsi="新宋体" w:eastAsia="新宋体" w:cs="新宋体"/>
                <w:kern w:val="0"/>
                <w:sz w:val="24"/>
                <w:szCs w:val="28"/>
                <w:lang w:val="en-US" w:eastAsia="zh-CN"/>
              </w:rPr>
              <w:t>/</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含预埋件及配合预埋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pPr>
              <w:spacing w:line="360" w:lineRule="auto"/>
              <w:jc w:val="center"/>
              <w:rPr>
                <w:rFonts w:hint="eastAsia" w:ascii="新宋体" w:hAnsi="新宋体" w:eastAsia="新宋体" w:cs="新宋体"/>
                <w:kern w:val="0"/>
                <w:sz w:val="28"/>
                <w:szCs w:val="28"/>
                <w:lang w:val="en-US"/>
              </w:rPr>
            </w:pPr>
            <w:r>
              <w:rPr>
                <w:rFonts w:hint="eastAsia" w:ascii="新宋体" w:hAnsi="新宋体" w:eastAsia="新宋体" w:cs="新宋体"/>
                <w:color w:val="000000"/>
                <w:kern w:val="0"/>
                <w:sz w:val="24"/>
                <w:szCs w:val="24"/>
                <w:lang w:val="en-US" w:eastAsia="zh-CN"/>
              </w:rPr>
              <w:t>二组团商业1#、2#、3#、4#楼无障碍电梯</w:t>
            </w:r>
          </w:p>
        </w:tc>
        <w:tc>
          <w:tcPr>
            <w:tcW w:w="1658"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color w:val="000000"/>
                <w:kern w:val="0"/>
                <w:sz w:val="24"/>
              </w:rPr>
              <w:t>见附设计参数</w:t>
            </w:r>
            <w:r>
              <w:rPr>
                <w:rFonts w:hint="eastAsia" w:ascii="新宋体" w:hAnsi="新宋体" w:eastAsia="新宋体" w:cs="新宋体"/>
                <w:color w:val="000000"/>
                <w:kern w:val="0"/>
                <w:sz w:val="24"/>
                <w:lang w:eastAsia="zh-CN"/>
              </w:rPr>
              <w:t>及图纸</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套</w:t>
            </w:r>
          </w:p>
        </w:tc>
        <w:tc>
          <w:tcPr>
            <w:tcW w:w="765" w:type="dxa"/>
            <w:vAlign w:val="center"/>
          </w:tcPr>
          <w:p>
            <w:pPr>
              <w:spacing w:line="360" w:lineRule="auto"/>
              <w:jc w:val="center"/>
              <w:rPr>
                <w:rFonts w:hint="default" w:ascii="新宋体" w:hAnsi="新宋体" w:eastAsia="新宋体" w:cs="新宋体"/>
                <w:kern w:val="0"/>
                <w:sz w:val="24"/>
                <w:szCs w:val="24"/>
                <w:lang w:val="en-US" w:eastAsia="zh-CN"/>
              </w:rPr>
            </w:pPr>
            <w:r>
              <w:rPr>
                <w:rFonts w:hint="eastAsia" w:ascii="新宋体" w:hAnsi="新宋体" w:eastAsia="新宋体" w:cs="新宋体"/>
                <w:kern w:val="0"/>
                <w:sz w:val="24"/>
                <w:szCs w:val="24"/>
                <w:lang w:val="en-US" w:eastAsia="zh-CN"/>
              </w:rPr>
              <w:t>4</w:t>
            </w:r>
          </w:p>
        </w:tc>
        <w:tc>
          <w:tcPr>
            <w:tcW w:w="1785" w:type="dxa"/>
            <w:vAlign w:val="center"/>
          </w:tcPr>
          <w:p>
            <w:pPr>
              <w:spacing w:line="360" w:lineRule="auto"/>
              <w:jc w:val="center"/>
              <w:rPr>
                <w:rFonts w:hint="eastAsia" w:ascii="新宋体" w:hAnsi="新宋体" w:eastAsia="新宋体" w:cs="新宋体"/>
                <w:kern w:val="0"/>
                <w:sz w:val="24"/>
                <w:szCs w:val="28"/>
                <w:lang w:val="en-US" w:eastAsia="zh-CN"/>
              </w:rPr>
            </w:pPr>
            <w:r>
              <w:rPr>
                <w:rFonts w:hint="eastAsia" w:ascii="新宋体" w:hAnsi="新宋体" w:eastAsia="新宋体" w:cs="新宋体"/>
                <w:kern w:val="0"/>
                <w:sz w:val="24"/>
                <w:szCs w:val="28"/>
                <w:lang w:val="en-US" w:eastAsia="zh-CN"/>
              </w:rPr>
              <w:t>/</w:t>
            </w:r>
          </w:p>
        </w:tc>
        <w:tc>
          <w:tcPr>
            <w:tcW w:w="178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lang w:eastAsia="zh-CN"/>
              </w:rPr>
              <w:t>含预埋件及配合预埋</w:t>
            </w:r>
          </w:p>
        </w:tc>
      </w:tr>
    </w:tbl>
    <w:p>
      <w:pPr>
        <w:spacing w:line="360" w:lineRule="auto"/>
        <w:rPr>
          <w:rFonts w:hint="eastAsia"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按照项目部要求及工程进度施工节点，分批供货进场安装（一组团商业3#先定做安装，其他根据现场实际情况采购安装）。</w:t>
      </w:r>
    </w:p>
    <w:p>
      <w:pPr>
        <w:spacing w:line="360" w:lineRule="auto"/>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28"/>
          <w:szCs w:val="28"/>
        </w:rPr>
        <w:t>三、</w:t>
      </w:r>
      <w:r>
        <w:rPr>
          <w:rFonts w:hint="eastAsia" w:asciiTheme="minorEastAsia" w:hAnsiTheme="minorEastAsia" w:eastAsiaTheme="minorEastAsia"/>
          <w:b/>
          <w:bCs/>
          <w:sz w:val="28"/>
          <w:szCs w:val="28"/>
          <w:lang w:eastAsia="zh-CN"/>
        </w:rPr>
        <w:t>询价</w:t>
      </w:r>
      <w:r>
        <w:rPr>
          <w:rFonts w:hint="eastAsia" w:asciiTheme="minorEastAsia" w:hAnsiTheme="minorEastAsia" w:eastAsiaTheme="minorEastAsia"/>
          <w:b/>
          <w:bCs/>
          <w:sz w:val="28"/>
          <w:szCs w:val="28"/>
        </w:rPr>
        <w:t>要求</w:t>
      </w:r>
      <w:r>
        <w:rPr>
          <w:rFonts w:hint="eastAsia" w:asciiTheme="minorEastAsia" w:hAnsiTheme="minorEastAsia" w:eastAsiaTheme="minorEastAsia"/>
          <w:b/>
          <w:bCs/>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asciiTheme="minorEastAsia" w:hAnsiTheme="minorEastAsia" w:eastAsiaTheme="minorEastAsia"/>
          <w:b/>
          <w:bCs/>
          <w:color w:val="000000"/>
          <w:sz w:val="24"/>
        </w:rPr>
      </w:pPr>
      <w:r>
        <w:rPr>
          <w:rFonts w:hint="eastAsia" w:asciiTheme="minorEastAsia" w:hAnsiTheme="minorEastAsia" w:eastAsiaTheme="minorEastAsia"/>
          <w:b/>
          <w:bCs/>
          <w:color w:val="000000"/>
          <w:sz w:val="24"/>
        </w:rPr>
        <w:t>1、</w:t>
      </w:r>
      <w:r>
        <w:rPr>
          <w:rFonts w:hint="eastAsia" w:asciiTheme="minorEastAsia" w:hAnsiTheme="minorEastAsia" w:eastAsiaTheme="minorEastAsia"/>
          <w:b/>
          <w:bCs/>
          <w:color w:val="000000"/>
          <w:sz w:val="24"/>
          <w:lang w:eastAsia="zh-CN"/>
        </w:rPr>
        <w:t>报价</w:t>
      </w:r>
      <w:r>
        <w:rPr>
          <w:rFonts w:hint="eastAsia" w:asciiTheme="minorEastAsia" w:hAnsiTheme="minorEastAsia" w:eastAsiaTheme="minorEastAsia"/>
          <w:b/>
          <w:bCs/>
          <w:color w:val="000000"/>
          <w:sz w:val="24"/>
        </w:rPr>
        <w:t>工期：</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 xml:space="preserve">1.1 </w:t>
      </w:r>
      <w:r>
        <w:rPr>
          <w:rFonts w:hint="eastAsia" w:asciiTheme="minorEastAsia" w:hAnsiTheme="minorEastAsia" w:eastAsiaTheme="minorEastAsia"/>
          <w:color w:val="000000"/>
          <w:sz w:val="24"/>
        </w:rPr>
        <w:t>本项目施工工期由</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方根据施工能力及经验自行考虑，</w:t>
      </w:r>
      <w:r>
        <w:rPr>
          <w:rFonts w:hint="eastAsia" w:asciiTheme="minorEastAsia" w:hAnsiTheme="minorEastAsia" w:eastAsiaTheme="minorEastAsia"/>
          <w:color w:val="000000"/>
          <w:sz w:val="24"/>
          <w:lang w:eastAsia="zh-CN"/>
        </w:rPr>
        <w:t>评审报价书</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需对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方工期进行评审，报价一致的情况下，工期短者</w:t>
      </w:r>
      <w:r>
        <w:rPr>
          <w:rFonts w:hint="eastAsia" w:asciiTheme="minorEastAsia" w:hAnsiTheme="minorEastAsia" w:eastAsiaTheme="minorEastAsia"/>
          <w:color w:val="000000"/>
          <w:sz w:val="24"/>
          <w:lang w:val="en-US" w:eastAsia="zh-CN"/>
        </w:rPr>
        <w:t>优先考虑</w:t>
      </w:r>
      <w:r>
        <w:rPr>
          <w:rFonts w:hint="eastAsia" w:asciiTheme="minorEastAsia" w:hAnsiTheme="minorEastAsia" w:eastAsiaTheme="minorEastAsia"/>
          <w:color w:val="000000"/>
          <w:sz w:val="24"/>
          <w:lang w:eastAsia="zh-CN"/>
        </w:rPr>
        <w:t>，但总工期不得超过询价方工期要求</w:t>
      </w: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后施工中因业主或</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要求缩短工期，在技术条件允许情况下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方需无理由执行且不增加任何费用。</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报价方</w:t>
      </w:r>
      <w:r>
        <w:rPr>
          <w:rFonts w:hint="eastAsia" w:asciiTheme="minorEastAsia" w:hAnsiTheme="minorEastAsia" w:eastAsiaTheme="minorEastAsia"/>
          <w:color w:val="000000"/>
          <w:sz w:val="24"/>
        </w:rPr>
        <w:t>以</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工程进度计划为依据，必须确保各阶段计划地实现。</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val="en-US" w:eastAsia="zh-CN"/>
        </w:rPr>
        <w:t xml:space="preserve"> 对于以下原因造成推迟工期的，经询价人确认，工期相应顺延。</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a. 因战争、动乱、自然灾害或非询价人、报价人责任造成的爆炸、火灾等不可抗力；</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b. 报价人以书面形式提出申请，但仍未能从询价方获得施工批示、图纸等，致使施工不能正常进行的；</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c. 询价人同意工期顺延的其他情况。</w:t>
      </w:r>
    </w:p>
    <w:p>
      <w:pPr>
        <w:spacing w:line="360" w:lineRule="auto"/>
        <w:ind w:firstLine="360" w:firstLineChars="150"/>
        <w:rPr>
          <w:rFonts w:hint="eastAsia" w:ascii="新宋体" w:hAnsi="新宋体" w:eastAsia="新宋体" w:cs="新宋体"/>
          <w:sz w:val="24"/>
          <w:szCs w:val="24"/>
          <w:highlight w:val="none"/>
          <w:lang w:val="en-US" w:eastAsia="zh-CN"/>
        </w:rPr>
      </w:pPr>
      <w:r>
        <w:rPr>
          <w:rFonts w:hint="eastAsia" w:asciiTheme="minorEastAsia" w:hAnsiTheme="minorEastAsia" w:eastAsiaTheme="minorEastAsia"/>
          <w:color w:val="000000"/>
          <w:sz w:val="24"/>
          <w:lang w:val="en-US" w:eastAsia="zh-CN"/>
        </w:rPr>
        <w:t>1.4 若报价人无故未按工期完工，延迟5日内（包含5日），每天罚款1000元；延迟5日以上15日以下（包含15日），每天罚款2000元；延长15日以上30日以下（包含30日），每天罚款5000元；延长超过30日，每天罚款10000元，直至全部罚没工程款。</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2、工程质量</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2.1本工程严格按照国家现行的工程施工规范质量验收评定标准进行监督检查，若质量不符合标准，由报价人进行返工，直至达到要求为准，返工所发生的费用和工期损失及由此引起询价人的损失，均由报价人承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2.2在施工过程中由询价方、业主及监理发现工程质量问题或设备质量问题，视情节轻重分别给予报价方500～10000元罚款，对履犯不改的第二次两倍、第三次四倍……以此类推，所有罚款均在当次工程结算款中兑现。</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3、安全文明施工要求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3.1 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3.2  报价人必须服从询价人现场管理，严格执行各项规章制度。进入工地必须戴好安全帽，特殊工种执证操作，认真严格执行国家及地方、业主与询价人对安全生产、文明施工的规定制度和要求。</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4、工程款支付</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本工程无预付款，设备到场后安装调试合格具备使用条件支付设备款70%，该工程竣工验收后付至95%，余下5%为质量保证金，质量保修期满以后无息付清。报价方在领取工程款前，必须向询价方提交合法有效的增值税专用发票，否则，工程款不予支付。</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5、报价</w:t>
      </w:r>
      <w:r>
        <w:rPr>
          <w:rFonts w:hint="eastAsia" w:asciiTheme="minorEastAsia" w:hAnsiTheme="minorEastAsia" w:eastAsiaTheme="minorEastAsia"/>
          <w:b/>
          <w:bCs/>
          <w:color w:val="000000"/>
          <w:sz w:val="24"/>
          <w:lang w:eastAsia="zh-CN"/>
        </w:rPr>
        <w:t>及品牌</w:t>
      </w:r>
      <w:r>
        <w:rPr>
          <w:rFonts w:hint="eastAsia" w:asciiTheme="minorEastAsia" w:hAnsiTheme="minorEastAsia" w:eastAsiaTheme="minorEastAsia"/>
          <w:b/>
          <w:bCs/>
          <w:color w:val="000000"/>
          <w:sz w:val="24"/>
        </w:rPr>
        <w:t>要求</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5.1、综合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检测费、税金等一切费用。税金计取必须是增值专用税，设备13%专票税，安装费用3%专票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5.2、</w:t>
      </w:r>
      <w:r>
        <w:rPr>
          <w:rFonts w:hint="eastAsia" w:asciiTheme="minorEastAsia" w:hAnsiTheme="minorEastAsia" w:eastAsiaTheme="minorEastAsia"/>
          <w:b/>
          <w:bCs/>
          <w:color w:val="000000"/>
          <w:sz w:val="24"/>
          <w:lang w:val="en-US" w:eastAsia="zh-CN"/>
        </w:rPr>
        <w:t>电梯质量要求：</w:t>
      </w:r>
      <w:r>
        <w:rPr>
          <w:rFonts w:hint="eastAsia" w:asciiTheme="minorEastAsia" w:hAnsiTheme="minorEastAsia" w:eastAsiaTheme="minorEastAsia"/>
          <w:color w:val="000000"/>
          <w:sz w:val="24"/>
          <w:lang w:val="en-US" w:eastAsia="zh-CN"/>
        </w:rPr>
        <w:t>符合图纸设计及国家现行的标准规范，满足质检、报验、检测等建设行政主管部门、质量监督检验部门、监理单位的质量管控要求。</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6、工程结算要求</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以实际施工工程量按报价单价进行结算。</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lang w:val="en-US" w:eastAsia="zh-CN"/>
        </w:rPr>
        <w:t>7、</w:t>
      </w:r>
      <w:r>
        <w:rPr>
          <w:rFonts w:hint="eastAsia" w:asciiTheme="minorEastAsia" w:hAnsiTheme="minorEastAsia" w:eastAsiaTheme="minorEastAsia"/>
          <w:b/>
          <w:bCs/>
          <w:color w:val="000000"/>
          <w:sz w:val="24"/>
        </w:rPr>
        <w:t xml:space="preserve">安全生产要求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7.1 坚持“安全第一、预防为主、综合治理”安全生产方针，必须做到无重伤以上事故,无重大机械伤害事故，无食物中毒事故，无火警事故。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7.2 报价人应根据国家关于安全生产的有关规定和要求，严格执行《安全生产法》、《建筑法》、《建设工程安全生产管理条例》及询价人的相关管理制度，建立健全《安全生产管理体系》和《安全生产责任制》。</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7.3 特殊工种操作人员及各工种操作人员须经有关部门培训后，必须持证上岗。</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7.5 认真贯彻落实安全生产方针，严格执行《电梯制造与安装安全规范》、《电梯技术条件》和《电梯安装验收规范》等有关规范要求，建立安全保障制度，落实责任、规范施工，保证安全。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7.6 禁止在施工中违章指挥和违章作业。对可能影响人身安全的作业程序、作业条件、要提出改进意见，有权对违章指挥进行检举和控告。</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8、 重大伤亡及其他安全事故处理</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8.1 发生重大伤亡及其他安全事故，询、报价双方应采取紧急措施防止事态扩大并全力组织抢救伤者，保护事故现场，如因抢救伤者必须移动现场设备，须做出文字及影像记录。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9、其他要求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9.1报价人需按询价人的要求编制工程施工方案，并及时报送与本工程有关的各种报表等资料。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9.2报价人需服从询价人现场人员的统一指挥，按设计施工图和规范要求组织施工，确保工程质量和施工安全。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9.3报价人保证施工现场符合文明施工的要求。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9.4报价人需做好日常施工资料的收集整理工作，保证交工资料的完善准确。</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9.5报价人需应熟悉国家及安徽省、宣城市有关特种设备安装施工的相关规范和规定，充分了解施工现场内供水、供电、运输等条件，报价后不得以不完全了解现场状况为由，而向询价人提出额外的费用补偿或延长施工期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9.6报价人恶意串通报价的，视为废标处理。报价人在签订合同施工全过程，询价人有权对报价人的人力、机械、材料进行不定时监督检查，并对到场材料进行抽样送检，因报价人原因造成质量问题的，由报价人自行承担结果及所发生的费用。</w:t>
      </w:r>
    </w:p>
    <w:p>
      <w:pPr>
        <w:spacing w:line="360" w:lineRule="auto"/>
        <w:ind w:firstLine="420"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四、</w:t>
      </w:r>
      <w:r>
        <w:rPr>
          <w:rFonts w:hint="eastAsia" w:asciiTheme="minorEastAsia" w:hAnsiTheme="minorEastAsia" w:eastAsiaTheme="minorEastAsia"/>
          <w:b/>
          <w:bCs/>
          <w:color w:val="000000"/>
          <w:sz w:val="28"/>
          <w:szCs w:val="28"/>
          <w:lang w:eastAsia="zh-CN"/>
        </w:rPr>
        <w:t>询价</w:t>
      </w:r>
      <w:r>
        <w:rPr>
          <w:rFonts w:hint="eastAsia" w:asciiTheme="minorEastAsia" w:hAnsiTheme="minorEastAsia" w:eastAsiaTheme="minorEastAsia"/>
          <w:b/>
          <w:bCs/>
          <w:color w:val="000000"/>
          <w:sz w:val="28"/>
          <w:szCs w:val="28"/>
        </w:rPr>
        <w:t>日程安排：</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参加询价单位，于</w:t>
      </w:r>
      <w:r>
        <w:rPr>
          <w:rFonts w:hint="eastAsia" w:asciiTheme="minorEastAsia" w:hAnsiTheme="minorEastAsia" w:eastAsiaTheme="minorEastAsia"/>
          <w:color w:val="000000"/>
          <w:sz w:val="24"/>
          <w:u w:val="single"/>
          <w:lang w:val="en-US" w:eastAsia="zh-CN"/>
        </w:rPr>
        <w:t xml:space="preserve">   2023   </w:t>
      </w:r>
      <w:r>
        <w:rPr>
          <w:rFonts w:hint="eastAsia" w:asciiTheme="minorEastAsia" w:hAnsiTheme="minorEastAsia" w:eastAsiaTheme="minorEastAsia"/>
          <w:color w:val="000000"/>
          <w:sz w:val="24"/>
          <w:lang w:val="en-US" w:eastAsia="zh-CN"/>
        </w:rPr>
        <w:t>年</w:t>
      </w:r>
      <w:r>
        <w:rPr>
          <w:rFonts w:hint="eastAsia" w:asciiTheme="minorEastAsia" w:hAnsiTheme="minorEastAsia" w:eastAsiaTheme="minorEastAsia"/>
          <w:color w:val="000000"/>
          <w:sz w:val="24"/>
          <w:u w:val="single"/>
          <w:lang w:val="en-US" w:eastAsia="zh-CN"/>
        </w:rPr>
        <w:t xml:space="preserve">   7   </w:t>
      </w:r>
      <w:r>
        <w:rPr>
          <w:rFonts w:hint="eastAsia" w:asciiTheme="minorEastAsia" w:hAnsiTheme="minorEastAsia" w:eastAsiaTheme="minorEastAsia"/>
          <w:color w:val="000000"/>
          <w:sz w:val="24"/>
          <w:lang w:val="en-US" w:eastAsia="zh-CN"/>
        </w:rPr>
        <w:t>月</w:t>
      </w:r>
      <w:r>
        <w:rPr>
          <w:rFonts w:hint="eastAsia" w:asciiTheme="minorEastAsia" w:hAnsiTheme="minorEastAsia" w:eastAsiaTheme="minorEastAsia"/>
          <w:color w:val="000000"/>
          <w:sz w:val="24"/>
          <w:u w:val="single"/>
          <w:lang w:val="en-US" w:eastAsia="zh-CN"/>
        </w:rPr>
        <w:t xml:space="preserve">  17  </w:t>
      </w:r>
      <w:r>
        <w:rPr>
          <w:rFonts w:hint="eastAsia" w:asciiTheme="minorEastAsia" w:hAnsiTheme="minorEastAsia" w:eastAsiaTheme="minorEastAsia"/>
          <w:color w:val="000000"/>
          <w:sz w:val="24"/>
          <w:lang w:val="en-US" w:eastAsia="zh-CN"/>
        </w:rPr>
        <w:t>日上午10:00 时，登录安徽新集矿山建设工程有限公司网站www.ahxjjg.com领取询价资料进行报名，截止</w:t>
      </w:r>
      <w:r>
        <w:rPr>
          <w:rFonts w:hint="eastAsia" w:asciiTheme="minorEastAsia" w:hAnsiTheme="minorEastAsia" w:eastAsiaTheme="minorEastAsia"/>
          <w:color w:val="000000"/>
          <w:sz w:val="24"/>
          <w:u w:val="single"/>
          <w:lang w:val="en-US" w:eastAsia="zh-CN"/>
        </w:rPr>
        <w:t xml:space="preserve">  2023  </w:t>
      </w:r>
      <w:r>
        <w:rPr>
          <w:rFonts w:hint="eastAsia" w:asciiTheme="minorEastAsia" w:hAnsiTheme="minorEastAsia" w:eastAsiaTheme="minorEastAsia"/>
          <w:color w:val="000000"/>
          <w:sz w:val="24"/>
          <w:lang w:val="en-US" w:eastAsia="zh-CN"/>
        </w:rPr>
        <w:t xml:space="preserve"> 年</w:t>
      </w:r>
      <w:r>
        <w:rPr>
          <w:rFonts w:hint="eastAsia" w:asciiTheme="minorEastAsia" w:hAnsiTheme="minorEastAsia" w:eastAsiaTheme="minorEastAsia"/>
          <w:color w:val="000000"/>
          <w:sz w:val="24"/>
          <w:u w:val="single"/>
          <w:lang w:val="en-US" w:eastAsia="zh-CN"/>
        </w:rPr>
        <w:t xml:space="preserve">  7  </w:t>
      </w:r>
      <w:r>
        <w:rPr>
          <w:rFonts w:hint="eastAsia" w:asciiTheme="minorEastAsia" w:hAnsiTheme="minorEastAsia" w:eastAsiaTheme="minorEastAsia"/>
          <w:color w:val="000000"/>
          <w:sz w:val="24"/>
          <w:lang w:val="en-US" w:eastAsia="zh-CN"/>
        </w:rPr>
        <w:t>月</w:t>
      </w:r>
      <w:r>
        <w:rPr>
          <w:rFonts w:hint="eastAsia" w:asciiTheme="minorEastAsia" w:hAnsiTheme="minorEastAsia" w:eastAsiaTheme="minorEastAsia"/>
          <w:color w:val="000000"/>
          <w:sz w:val="24"/>
          <w:u w:val="single"/>
          <w:lang w:val="en-US" w:eastAsia="zh-CN"/>
        </w:rPr>
        <w:t xml:space="preserve">  24  </w:t>
      </w:r>
      <w:r>
        <w:rPr>
          <w:rFonts w:hint="eastAsia" w:asciiTheme="minorEastAsia" w:hAnsiTheme="minorEastAsia" w:eastAsiaTheme="minorEastAsia"/>
          <w:color w:val="000000"/>
          <w:sz w:val="24"/>
          <w:lang w:val="en-US" w:eastAsia="zh-CN"/>
        </w:rPr>
        <w:t>日下午5:00时报名结束。在询价文件公布之日起，有意向报价方根据询价文件要求，把报价文件递交至绩溪县云栖山院项目部（宣城市绩溪县瀛洲镇龙川迎宾馆），逾期送达的报价文件被拒绝。</w:t>
      </w:r>
      <w:r>
        <w:rPr>
          <w:rFonts w:hint="eastAsia" w:asciiTheme="minorEastAsia" w:hAnsiTheme="minorEastAsia" w:eastAsiaTheme="minorEastAsia"/>
          <w:color w:val="000000"/>
          <w:sz w:val="24"/>
          <w:u w:val="single"/>
          <w:lang w:val="en-US" w:eastAsia="zh-CN"/>
        </w:rPr>
        <w:t>2023年 7 月 25 日上午10时</w:t>
      </w:r>
      <w:r>
        <w:rPr>
          <w:rFonts w:hint="eastAsia" w:asciiTheme="minorEastAsia" w:hAnsiTheme="minorEastAsia" w:eastAsiaTheme="minorEastAsia"/>
          <w:color w:val="000000"/>
          <w:sz w:val="24"/>
          <w:lang w:val="en-US" w:eastAsia="zh-CN"/>
        </w:rPr>
        <w:t>当众开启各方报价文件。报名截止后询价人对报名单位进行综合考察，通知对通过考察后的报价单位进行报价，采纳优质合理低价。</w:t>
      </w:r>
    </w:p>
    <w:p>
      <w:pPr>
        <w:spacing w:line="360" w:lineRule="auto"/>
        <w:ind w:firstLine="420"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五、</w:t>
      </w:r>
      <w:r>
        <w:rPr>
          <w:rFonts w:hint="eastAsia" w:asciiTheme="minorEastAsia" w:hAnsiTheme="minorEastAsia" w:eastAsiaTheme="minorEastAsia"/>
          <w:b/>
          <w:bCs/>
          <w:color w:val="000000"/>
          <w:sz w:val="28"/>
          <w:szCs w:val="28"/>
          <w:lang w:eastAsia="zh-CN"/>
        </w:rPr>
        <w:t>报价</w:t>
      </w:r>
      <w:r>
        <w:rPr>
          <w:rFonts w:hint="eastAsia" w:asciiTheme="minorEastAsia" w:hAnsiTheme="minorEastAsia" w:eastAsiaTheme="minorEastAsia"/>
          <w:b/>
          <w:bCs/>
          <w:color w:val="000000"/>
          <w:sz w:val="28"/>
          <w:szCs w:val="28"/>
        </w:rPr>
        <w:t>文件组成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报价文件由商务和技术两部分组成。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1、技术：</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1.2、总说明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1.2、施工专项方案包括：</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①施工技术方案； （必备，缺项作为废标。若方案经评审不合格，不再进入商务报价评审，技术方案内必须包含预留、预埋的详细做法）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② 详细的施工进度计划及确保计划实施的措施；</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③ 拟投入本工程的施工机械型号、数量等设备清单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④ 保安全安全与文明施工的技术措施</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1.3、报价单位的营业执照、企业资质法人身份证明资料；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1.4、报价单位近三年类似工程经验和业绩等详细资料；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1.5、报价单位必须具备特种设备安装资质。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2、商务</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2.1、《报价书》（详见询价文件附件一）；</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2.2、《工程报价报价表》（报价人为准确报价若需要踏勘现场或者需要查阅有关图纸，请直接与询价文件后现场负责人联系。）</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2.3、其它说明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（1）本技术规格及要求均为基本要求，报价人可投与之同档次或更高档次的相应设备，低于该档次将导致废标。</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报价人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color w:val="000000"/>
          <w:sz w:val="24"/>
          <w:lang w:val="en-US" w:eastAsia="zh-CN"/>
        </w:rPr>
        <w:t>（3）在报价内所能提供的备品备件列表注明。</w:t>
      </w:r>
      <w:r>
        <w:rPr>
          <w:rFonts w:hint="eastAsia" w:asciiTheme="minorEastAsia" w:hAnsiTheme="minorEastAsia" w:eastAsiaTheme="minorEastAsia"/>
          <w:sz w:val="24"/>
        </w:rPr>
        <w:t xml:space="preserve">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（4）报价单位必须在接到报价通知书后3日内，向询价人提供完整的报价产品的样本及相关详细尺寸，以及预埋件详图，供设计单位进行确认。因提供的资料不准确所造成的损失由报价单位承担。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（5）厂家有无提供备品、配件及附属部件（包括一般维修说明及易损坏件名称、价格、更换的方法等），要求在报价文件中详细说明。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技术服务、售后服务要求：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（6）报价人应结合电梯的安装、调试及运行过程，无偿对买方派出的管理人员进行电梯的基本知识、使用、维护保养技术的现场培训，以保证售后电梯的良好运行状态；</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（7）设备的保修期为自验收合格并取得质监部门的使用许可证后之日起二年，质保期间，报价人应免费负责维护；</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（8）报价人能提供２４小时全天候召修服务，接到电梯故障电话后2小时内赶到现场维修；</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（9）报价人必须长期提供优良的技术支持及备品备件的优惠供应。</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（10）提供详细的售后服务承诺书，并列出保修期过后维护及保养服务费用。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（11）如报价施工完毕后提供电子版资料一份（图纸、设备、材料等）。</w:t>
      </w:r>
    </w:p>
    <w:p>
      <w:pPr>
        <w:spacing w:line="360" w:lineRule="auto"/>
        <w:ind w:firstLine="360" w:firstLineChars="150"/>
        <w:rPr>
          <w:rFonts w:hint="default"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（12）报价单位在开标前应仔细勘察现场，充分了解现场施工条件及作业环境。</w:t>
      </w:r>
    </w:p>
    <w:p>
      <w:pPr>
        <w:rPr>
          <w:rFonts w:cs="仿宋" w:asciiTheme="minorEastAsia" w:hAnsiTheme="minorEastAsia" w:eastAsiaTheme="minorEastAsia"/>
          <w:b/>
          <w:bCs/>
          <w:sz w:val="28"/>
          <w:szCs w:val="28"/>
        </w:rPr>
      </w:pPr>
      <w:r>
        <w:rPr>
          <w:rFonts w:hint="eastAsia" w:asciiTheme="minorEastAsia" w:hAnsiTheme="minorEastAsia" w:eastAsiaTheme="minorEastAsia"/>
          <w:b/>
          <w:bCs/>
          <w:color w:val="000000"/>
          <w:sz w:val="28"/>
          <w:szCs w:val="28"/>
        </w:rPr>
        <w:t>六、</w:t>
      </w:r>
      <w:r>
        <w:rPr>
          <w:rFonts w:hint="eastAsia" w:asciiTheme="minorEastAsia" w:hAnsiTheme="minorEastAsia" w:eastAsiaTheme="minorEastAsia"/>
          <w:b/>
          <w:bCs/>
          <w:color w:val="000000"/>
          <w:sz w:val="28"/>
          <w:szCs w:val="28"/>
          <w:lang w:eastAsia="zh-CN"/>
        </w:rPr>
        <w:t>询价声</w:t>
      </w:r>
      <w:r>
        <w:rPr>
          <w:rFonts w:hint="eastAsia" w:asciiTheme="minorEastAsia" w:hAnsiTheme="minorEastAsia" w:eastAsiaTheme="minorEastAsia"/>
          <w:b/>
          <w:bCs/>
          <w:color w:val="000000"/>
          <w:sz w:val="28"/>
          <w:szCs w:val="28"/>
        </w:rPr>
        <w:t>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1、报价人必须在报价前缴纳报价保证金，保证金贰万元。</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2、报价保证金汇缴及退付以转账形式进行。报价保证金款项必须从报价人的账户中汇出。报价保证金必须在开标前到达安徽新集矿山建设工程有限公司银行账户。报价方在提供报价文件时，</w:t>
      </w:r>
      <w:r>
        <w:rPr>
          <w:rFonts w:hint="default" w:asciiTheme="minorEastAsia" w:hAnsiTheme="minorEastAsia" w:eastAsiaTheme="minorEastAsia"/>
          <w:color w:val="000000"/>
          <w:sz w:val="24"/>
          <w:lang w:val="en-US" w:eastAsia="zh-CN"/>
        </w:rPr>
        <w:t>提供询价保证金贰万元回执单，回执单应备注：“</w:t>
      </w:r>
      <w:r>
        <w:rPr>
          <w:rFonts w:hint="default" w:asciiTheme="minorEastAsia" w:hAnsiTheme="minorEastAsia" w:eastAsiaTheme="minorEastAsia"/>
          <w:color w:val="FF0000"/>
          <w:sz w:val="24"/>
          <w:lang w:val="en-US" w:eastAsia="zh-CN"/>
        </w:rPr>
        <w:t>云栖山院商业房地产开发项目</w:t>
      </w:r>
      <w:r>
        <w:rPr>
          <w:rFonts w:hint="eastAsia" w:asciiTheme="minorEastAsia" w:hAnsiTheme="minorEastAsia" w:eastAsiaTheme="minorEastAsia"/>
          <w:color w:val="FF0000"/>
          <w:sz w:val="24"/>
          <w:lang w:val="en-US" w:eastAsia="zh-CN"/>
        </w:rPr>
        <w:t>电梯设备采购安装</w:t>
      </w:r>
      <w:r>
        <w:rPr>
          <w:rFonts w:hint="default" w:asciiTheme="minorEastAsia" w:hAnsiTheme="minorEastAsia" w:eastAsiaTheme="minorEastAsia"/>
          <w:color w:val="FF0000"/>
          <w:sz w:val="24"/>
          <w:lang w:val="en-US" w:eastAsia="zh-CN"/>
        </w:rPr>
        <w:t>投标专用</w:t>
      </w:r>
      <w:r>
        <w:rPr>
          <w:rFonts w:hint="default" w:asciiTheme="minorEastAsia" w:hAnsiTheme="minorEastAsia" w:eastAsiaTheme="minorEastAsia"/>
          <w:color w:val="000000"/>
          <w:sz w:val="24"/>
          <w:lang w:val="en-US" w:eastAsia="zh-CN"/>
        </w:rPr>
        <w:t>”</w:t>
      </w:r>
      <w:r>
        <w:rPr>
          <w:rFonts w:hint="eastAsia" w:asciiTheme="minorEastAsia" w:hAnsiTheme="minorEastAsia" w:eastAsiaTheme="minorEastAsia"/>
          <w:color w:val="000000"/>
          <w:sz w:val="24"/>
          <w:lang w:val="en-US" w:eastAsia="zh-CN"/>
        </w:rPr>
        <w:t>。</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名称：安徽新集矿山建设工程有限公司</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账号：181205791225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开户行：中国银行淮南新集支行</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地址：淮南市毛集实验区工业园区</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如报价被采纳，询价人将不退还报价人贰万元报价保证金，此贰万元报价保证金将做为履约保证金。如未被采纳，询价人将在开标后10个工作日内退还报价人报价保证金。</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4、报价人不得在未经授权之前对询价文件的内容作任何修改或删节，否则其报价文件将作废而不被接受。</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5、报价人须将上述报价文件一式两份加盖单位公章及法人代表或法人委托人印鉴后装于密封的封袋内并加盖骑缝章。</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6、不论报价人的报价结果如何，报价人应自行承担报价所发生的任何费用。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7、报价后，若询价单位对报价文件有疑问，询价人可通知报价单位进行询标。</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8、本次询价，询价人设有最高报价限价并在开标时公布，超过最高限价的报价将被否定。</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询价人不须对未报价人做不报价的解释；但会电话通知不报价或报价结果。</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定标：本次询价为满足三家及以上经询价人考察合格后，合理优质低价报价，两家转为竞争性谈判，一家转为单一谈判。</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11、 一旦询价人采纳报价人的报价文件后，三日内提供预埋件详图，供设计院确认，并跟随土建施工配合预留预埋。</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12、再次强调：严禁报价人以任何形式围标、串标，如发现报价人有围标、串标行为，没收报价保证金，永久清理出询价人合作供应商范围，并由报价人承担由此带来的所有责任。</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13、报价文件要求在施工中询价人必须按所提供的设备品牌进行施工。</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14、本次询价在公司官网上发布询价公告及询价文件，询价人对本次询价具有解释权。</w:t>
      </w:r>
    </w:p>
    <w:p>
      <w:pPr>
        <w:spacing w:line="360" w:lineRule="auto"/>
        <w:rPr>
          <w:rFonts w:hint="eastAsia" w:asciiTheme="minorEastAsia" w:hAnsiTheme="minorEastAsia" w:eastAsiaTheme="minorEastAsia"/>
          <w:color w:val="000000"/>
          <w:sz w:val="24"/>
        </w:rPr>
      </w:pP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附件:1：《报价书》</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附件2：《工程报价报价明细表》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询价人联系地址： 绩溪县云栖山院项目部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联系人（商务）：   梁鹏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电话：   15755161912           </w:t>
      </w:r>
    </w:p>
    <w:p>
      <w:pPr>
        <w:spacing w:line="360" w:lineRule="auto"/>
        <w:ind w:firstLine="360" w:firstLineChars="150"/>
        <w:rPr>
          <w:rFonts w:hint="eastAsia" w:asciiTheme="minorEastAsia" w:hAnsiTheme="minorEastAsia" w:eastAsiaTheme="minorEastAsia"/>
          <w:color w:val="000000"/>
          <w:sz w:val="24"/>
          <w:lang w:val="en-US" w:eastAsia="zh-CN"/>
        </w:rPr>
        <w:sectPr>
          <w:footerReference r:id="rId4" w:type="default"/>
          <w:pgSz w:w="11906" w:h="16838"/>
          <w:pgMar w:top="1080" w:right="1440" w:bottom="1080" w:left="1440" w:header="851" w:footer="992" w:gutter="0"/>
          <w:pgNumType w:fmt="decimal" w:start="1"/>
          <w:cols w:space="720" w:num="1"/>
          <w:docGrid w:type="linesAndChars" w:linePitch="312" w:charSpace="0"/>
        </w:sectPr>
      </w:pPr>
      <w:r>
        <w:rPr>
          <w:rFonts w:hint="eastAsia" w:asciiTheme="minorEastAsia" w:hAnsiTheme="minorEastAsia" w:eastAsiaTheme="minorEastAsia"/>
          <w:color w:val="000000"/>
          <w:sz w:val="24"/>
          <w:lang w:val="en-US" w:eastAsia="zh-CN"/>
        </w:rPr>
        <w:t>项目联系人（现场负责人 ）： 范文涛15755154857</w:t>
      </w:r>
    </w:p>
    <w:p>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w:t>
      </w:r>
    </w:p>
    <w:p>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ab/>
      </w:r>
    </w:p>
    <w:p>
      <w:pPr>
        <w:spacing w:line="360" w:lineRule="auto"/>
        <w:ind w:firstLine="3840" w:firstLineChars="1600"/>
        <w:jc w:val="both"/>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价</w:t>
      </w:r>
      <w:r>
        <w:rPr>
          <w:rFonts w:hint="eastAsia" w:asciiTheme="minorEastAsia" w:hAnsiTheme="minorEastAsia" w:eastAsiaTheme="minorEastAsia"/>
          <w:color w:val="000000"/>
          <w:sz w:val="24"/>
        </w:rPr>
        <w:t xml:space="preserve"> 书</w:t>
      </w:r>
    </w:p>
    <w:p>
      <w:pPr>
        <w:spacing w:line="360" w:lineRule="auto"/>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安徽新集矿山建设工程有限公司：</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根据已收到云栖山院商业房地产开发项目电梯设备采购安装的询价文件，我单位经考察现场和研究上述工程询价文件后，我方报价如下：</w:t>
      </w:r>
    </w:p>
    <w:tbl>
      <w:tblPr>
        <w:tblStyle w:val="5"/>
        <w:tblW w:w="10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559"/>
        <w:gridCol w:w="1778"/>
        <w:gridCol w:w="1147"/>
        <w:gridCol w:w="992"/>
        <w:gridCol w:w="1199"/>
        <w:gridCol w:w="825"/>
        <w:gridCol w:w="1199"/>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96" w:type="dxa"/>
            <w:noWrap w:val="0"/>
            <w:vAlign w:val="center"/>
          </w:tcPr>
          <w:p>
            <w:pPr>
              <w:jc w:val="center"/>
              <w:rPr>
                <w:rFonts w:hint="eastAsia" w:ascii="宋体" w:hAnsi="宋体"/>
                <w:b/>
                <w:bCs/>
                <w:sz w:val="24"/>
              </w:rPr>
            </w:pPr>
            <w:r>
              <w:rPr>
                <w:rFonts w:hint="eastAsia" w:ascii="宋体" w:hAnsi="宋体"/>
                <w:b/>
                <w:bCs/>
                <w:sz w:val="24"/>
              </w:rPr>
              <w:t>序号</w:t>
            </w:r>
          </w:p>
        </w:tc>
        <w:tc>
          <w:tcPr>
            <w:tcW w:w="1559" w:type="dxa"/>
            <w:noWrap w:val="0"/>
            <w:vAlign w:val="center"/>
          </w:tcPr>
          <w:p>
            <w:pPr>
              <w:jc w:val="center"/>
              <w:rPr>
                <w:rFonts w:hint="eastAsia" w:ascii="宋体" w:hAnsi="宋体"/>
                <w:b/>
                <w:bCs/>
                <w:sz w:val="24"/>
              </w:rPr>
            </w:pPr>
            <w:r>
              <w:rPr>
                <w:rFonts w:hint="eastAsia" w:ascii="宋体" w:hAnsi="宋体"/>
                <w:b/>
                <w:bCs/>
                <w:sz w:val="24"/>
              </w:rPr>
              <w:t>产品名称</w:t>
            </w:r>
          </w:p>
        </w:tc>
        <w:tc>
          <w:tcPr>
            <w:tcW w:w="1778" w:type="dxa"/>
            <w:noWrap w:val="0"/>
            <w:vAlign w:val="center"/>
          </w:tcPr>
          <w:p>
            <w:pPr>
              <w:jc w:val="center"/>
              <w:rPr>
                <w:rFonts w:hint="eastAsia" w:ascii="宋体" w:hAnsi="宋体"/>
                <w:b/>
                <w:bCs/>
                <w:sz w:val="24"/>
              </w:rPr>
            </w:pPr>
            <w:r>
              <w:rPr>
                <w:rFonts w:hint="eastAsia" w:ascii="宋体" w:hAnsi="宋体"/>
                <w:b/>
                <w:bCs/>
                <w:sz w:val="24"/>
              </w:rPr>
              <w:t>产品型号</w:t>
            </w:r>
          </w:p>
        </w:tc>
        <w:tc>
          <w:tcPr>
            <w:tcW w:w="1147" w:type="dxa"/>
            <w:noWrap w:val="0"/>
            <w:vAlign w:val="center"/>
          </w:tcPr>
          <w:p>
            <w:pPr>
              <w:jc w:val="center"/>
              <w:rPr>
                <w:rFonts w:hint="eastAsia" w:ascii="宋体" w:hAnsi="宋体"/>
                <w:b/>
                <w:bCs/>
                <w:sz w:val="24"/>
              </w:rPr>
            </w:pPr>
            <w:r>
              <w:rPr>
                <w:rFonts w:hint="eastAsia" w:ascii="宋体" w:hAnsi="宋体"/>
                <w:b/>
                <w:bCs/>
                <w:sz w:val="24"/>
              </w:rPr>
              <w:t>层站</w:t>
            </w:r>
          </w:p>
        </w:tc>
        <w:tc>
          <w:tcPr>
            <w:tcW w:w="992" w:type="dxa"/>
            <w:noWrap w:val="0"/>
            <w:vAlign w:val="center"/>
          </w:tcPr>
          <w:p>
            <w:pPr>
              <w:jc w:val="center"/>
              <w:rPr>
                <w:rFonts w:hint="eastAsia" w:ascii="宋体" w:hAnsi="宋体"/>
                <w:b/>
                <w:bCs/>
                <w:sz w:val="24"/>
              </w:rPr>
            </w:pPr>
            <w:r>
              <w:rPr>
                <w:rFonts w:hint="eastAsia" w:ascii="宋体" w:hAnsi="宋体"/>
                <w:b/>
                <w:bCs/>
                <w:sz w:val="24"/>
              </w:rPr>
              <w:t>设备价</w:t>
            </w:r>
          </w:p>
        </w:tc>
        <w:tc>
          <w:tcPr>
            <w:tcW w:w="1199" w:type="dxa"/>
            <w:noWrap w:val="0"/>
            <w:vAlign w:val="center"/>
          </w:tcPr>
          <w:p>
            <w:pPr>
              <w:jc w:val="center"/>
              <w:rPr>
                <w:rFonts w:hint="eastAsia" w:ascii="宋体" w:hAnsi="宋体"/>
                <w:b/>
                <w:bCs/>
                <w:sz w:val="24"/>
              </w:rPr>
            </w:pPr>
            <w:r>
              <w:rPr>
                <w:rFonts w:hint="eastAsia" w:ascii="宋体" w:hAnsi="宋体"/>
                <w:b/>
                <w:bCs/>
                <w:sz w:val="24"/>
              </w:rPr>
              <w:t>安装验收运输</w:t>
            </w:r>
          </w:p>
        </w:tc>
        <w:tc>
          <w:tcPr>
            <w:tcW w:w="825" w:type="dxa"/>
            <w:noWrap w:val="0"/>
            <w:vAlign w:val="center"/>
          </w:tcPr>
          <w:p>
            <w:pPr>
              <w:jc w:val="center"/>
              <w:rPr>
                <w:rFonts w:hint="eastAsia" w:ascii="宋体" w:hAnsi="宋体"/>
                <w:b/>
                <w:bCs/>
                <w:sz w:val="24"/>
              </w:rPr>
            </w:pPr>
            <w:r>
              <w:rPr>
                <w:rFonts w:hint="eastAsia" w:ascii="宋体" w:hAnsi="宋体"/>
                <w:b/>
                <w:bCs/>
                <w:sz w:val="24"/>
              </w:rPr>
              <w:t>数量</w:t>
            </w:r>
          </w:p>
        </w:tc>
        <w:tc>
          <w:tcPr>
            <w:tcW w:w="1199" w:type="dxa"/>
            <w:noWrap w:val="0"/>
            <w:vAlign w:val="center"/>
          </w:tcPr>
          <w:p>
            <w:pPr>
              <w:jc w:val="center"/>
              <w:rPr>
                <w:rFonts w:hint="eastAsia" w:ascii="宋体" w:hAnsi="宋体"/>
                <w:b/>
                <w:bCs/>
                <w:sz w:val="24"/>
              </w:rPr>
            </w:pPr>
            <w:r>
              <w:rPr>
                <w:rFonts w:hint="eastAsia" w:ascii="宋体" w:hAnsi="宋体"/>
                <w:b/>
                <w:bCs/>
                <w:sz w:val="24"/>
              </w:rPr>
              <w:t>单台总价</w:t>
            </w:r>
          </w:p>
        </w:tc>
        <w:tc>
          <w:tcPr>
            <w:tcW w:w="1250" w:type="dxa"/>
            <w:noWrap w:val="0"/>
            <w:vAlign w:val="center"/>
          </w:tcPr>
          <w:p>
            <w:pPr>
              <w:jc w:val="center"/>
              <w:rPr>
                <w:rFonts w:ascii="宋体" w:hAnsi="宋体"/>
                <w:b/>
                <w:bCs/>
                <w:sz w:val="24"/>
              </w:rPr>
            </w:pPr>
            <w:r>
              <w:rPr>
                <w:rFonts w:hint="eastAsia" w:ascii="宋体" w:hAnsi="宋体"/>
                <w:b/>
                <w:bCs/>
                <w:sz w:val="24"/>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sz w:val="24"/>
              </w:rPr>
            </w:pPr>
            <w:r>
              <w:rPr>
                <w:rFonts w:hint="eastAsia" w:ascii="宋体" w:hAnsi="宋体"/>
                <w:sz w:val="24"/>
              </w:rPr>
              <w:t>1</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eastAsia="宋体"/>
                <w:sz w:val="24"/>
                <w:lang w:eastAsia="zh-CN"/>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eastAsia"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sz w:val="24"/>
              </w:rPr>
            </w:pPr>
            <w:r>
              <w:rPr>
                <w:rFonts w:hint="eastAsia" w:ascii="宋体" w:hAnsi="宋体"/>
                <w:sz w:val="24"/>
              </w:rPr>
              <w:t>2</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sz w:val="24"/>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default"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eastAsia="宋体"/>
                <w:sz w:val="24"/>
                <w:lang w:val="en-US" w:eastAsia="zh-CN"/>
              </w:rPr>
            </w:pPr>
            <w:r>
              <w:rPr>
                <w:rFonts w:hint="eastAsia" w:ascii="宋体" w:hAnsi="宋体"/>
                <w:sz w:val="24"/>
                <w:lang w:val="en-US" w:eastAsia="zh-CN"/>
              </w:rPr>
              <w:t>3</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sz w:val="24"/>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default"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072" w:type="dxa"/>
            <w:gridSpan w:val="5"/>
            <w:noWrap w:val="0"/>
            <w:vAlign w:val="center"/>
          </w:tcPr>
          <w:p>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lang w:eastAsia="zh-CN"/>
              </w:rPr>
              <w:t>工程</w:t>
            </w:r>
            <w:r>
              <w:rPr>
                <w:rFonts w:hint="eastAsia" w:ascii="宋体" w:hAnsi="宋体"/>
                <w:b/>
                <w:bCs/>
                <w:sz w:val="24"/>
              </w:rPr>
              <w:t>合计</w:t>
            </w:r>
            <w:r>
              <w:rPr>
                <w:rFonts w:hint="eastAsia" w:ascii="宋体" w:hAnsi="宋体"/>
                <w:b/>
                <w:bCs/>
                <w:sz w:val="24"/>
                <w:lang w:eastAsia="zh-CN"/>
              </w:rPr>
              <w:t>（大写）</w:t>
            </w:r>
            <w:r>
              <w:rPr>
                <w:rFonts w:hint="eastAsia" w:ascii="宋体" w:hAnsi="宋体"/>
                <w:b/>
                <w:bCs/>
                <w:sz w:val="24"/>
              </w:rPr>
              <w:t>：</w:t>
            </w:r>
          </w:p>
        </w:tc>
        <w:tc>
          <w:tcPr>
            <w:tcW w:w="4473" w:type="dxa"/>
            <w:gridSpan w:val="4"/>
            <w:noWrap w:val="0"/>
            <w:vAlign w:val="center"/>
          </w:tcPr>
          <w:p>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pPr>
              <w:spacing w:before="78" w:beforeLines="25" w:after="78" w:afterLines="25"/>
              <w:jc w:val="center"/>
              <w:rPr>
                <w:rFonts w:hint="eastAsia" w:ascii="宋体" w:hAnsi="宋体" w:eastAsia="宋体"/>
                <w:b/>
                <w:sz w:val="24"/>
                <w:lang w:eastAsia="zh-CN"/>
              </w:rPr>
            </w:pPr>
            <w:r>
              <w:rPr>
                <w:rFonts w:hint="eastAsia" w:ascii="宋体" w:hAnsi="宋体"/>
                <w:b/>
                <w:sz w:val="24"/>
                <w:lang w:eastAsia="zh-CN"/>
              </w:rPr>
              <w:t>生产工期：</w:t>
            </w:r>
            <w:r>
              <w:rPr>
                <w:rFonts w:hint="eastAsia" w:ascii="宋体" w:hAnsi="宋体"/>
                <w:b/>
                <w:sz w:val="24"/>
                <w:lang w:val="en-US" w:eastAsia="zh-CN"/>
              </w:rPr>
              <w:t xml:space="preserve">                   </w:t>
            </w:r>
            <w:r>
              <w:rPr>
                <w:rFonts w:hint="eastAsia" w:ascii="宋体" w:hAnsi="宋体"/>
                <w:b/>
                <w:sz w:val="24"/>
                <w:lang w:eastAsia="zh-CN"/>
              </w:rPr>
              <w:t>安装工期：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pPr>
              <w:spacing w:before="78" w:beforeLines="25" w:after="78" w:afterLines="25"/>
              <w:jc w:val="center"/>
              <w:rPr>
                <w:rFonts w:hint="eastAsia" w:ascii="宋体" w:hAnsi="宋体"/>
                <w:b/>
                <w:bCs/>
                <w:sz w:val="24"/>
              </w:rPr>
            </w:pPr>
            <w:r>
              <w:rPr>
                <w:rFonts w:hint="eastAsia" w:ascii="宋体" w:hAnsi="宋体"/>
                <w:b/>
                <w:bCs/>
                <w:sz w:val="24"/>
              </w:rPr>
              <w:t>注：</w:t>
            </w:r>
            <w:r>
              <w:rPr>
                <w:rFonts w:hint="eastAsia" w:ascii="宋体" w:hAnsi="宋体"/>
                <w:b/>
                <w:sz w:val="24"/>
                <w:lang w:eastAsia="zh-CN"/>
              </w:rPr>
              <w:t>工程质保</w:t>
            </w:r>
            <w:r>
              <w:rPr>
                <w:rFonts w:hint="eastAsia" w:ascii="宋体" w:hAnsi="宋体"/>
                <w:b/>
                <w:sz w:val="24"/>
                <w:lang w:val="en-US" w:eastAsia="zh-CN"/>
              </w:rPr>
              <w:t xml:space="preserve">    月</w:t>
            </w:r>
            <w:r>
              <w:rPr>
                <w:rFonts w:hint="eastAsia" w:ascii="宋体" w:hAnsi="宋体"/>
                <w:b/>
                <w:sz w:val="24"/>
              </w:rPr>
              <w:t>。</w:t>
            </w:r>
            <w:r>
              <w:rPr>
                <w:rFonts w:hint="eastAsia" w:ascii="宋体" w:hAnsi="宋体"/>
                <w:b/>
                <w:sz w:val="24"/>
                <w:lang w:val="en-US" w:eastAsia="zh-CN"/>
              </w:rPr>
              <w:t>设备13%专票税，安装费用3%专票税</w:t>
            </w:r>
          </w:p>
        </w:tc>
      </w:tr>
    </w:tbl>
    <w:p>
      <w:pPr>
        <w:spacing w:line="360" w:lineRule="auto"/>
        <w:ind w:left="480"/>
        <w:rPr>
          <w:rFonts w:asciiTheme="minorEastAsia" w:hAnsiTheme="minorEastAsia" w:eastAsiaTheme="minorEastAsia"/>
          <w:sz w:val="24"/>
        </w:rPr>
      </w:pP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以上总价内包括完成本分包工程内的人工费、材料费、机械费、管理费、水电费、利润、税金、技术措施费、机械进出场费、设备检测费、安全文明施工费等一切费用。</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2、本报价已包括完成施工所需的全部费用，报价为综合价包干。</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3、按询价文件要求承包上述工程的施工、竣工。</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工期及质量承诺：一旦我方报价，我方保证在合同签订后3天内组织进场并提供预埋件详图，供设计院确认，并跟随土建施工配合预留预埋，按照询价工期要求完工，并确保工程质量符合设计图纸及规范要求。推迟工期3天以内，按1000元/天进行罚款，推迟超过3天，按2000元/天进行处罚。</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5、我司承诺：按照询价人最新的施工组织设计安排生产力，我司自愿接受询价人取消我司报价资格及罚没报价保证金。</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6、如果我方报价，我方将按照规定在签订合同前提交贰万元履约保证金或履约保函。如果我方违约，我方同意将履约保证金作为违约金的一部分，你方有权不予返还。</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7、除非另外达成协议并生效，你方的询价文件、报价通知书和本报价文件将构成约束我们双方的合同。</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8、我方承诺工期：合同签订后      天交货，安装工期      天.</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注：工期承诺作为评标依据。</w:t>
      </w:r>
    </w:p>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单位：（盖章）</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单位地址：</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法定代表人：（签字、盖章）</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授权委托人：</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邮政编码：</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电话、传真：</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开户银行名称、帐号：</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开户行地址：</w:t>
      </w: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w:t>
      </w:r>
    </w:p>
    <w:p>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bookmarkStart w:id="0" w:name="_GoBack"/>
      <w:bookmarkEnd w:id="0"/>
    </w:p>
    <w:p>
      <w:pPr>
        <w:keepNext w:val="0"/>
        <w:keepLines w:val="0"/>
        <w:pageBreakBefore w:val="0"/>
        <w:widowControl w:val="0"/>
        <w:tabs>
          <w:tab w:val="left" w:pos="555"/>
        </w:tabs>
        <w:kinsoku/>
        <w:wordWrap/>
        <w:overflowPunct/>
        <w:topLinePunct w:val="0"/>
        <w:autoSpaceDE/>
        <w:autoSpaceDN/>
        <w:bidi w:val="0"/>
        <w:adjustRightInd/>
        <w:snapToGrid/>
        <w:spacing w:line="600" w:lineRule="exact"/>
        <w:ind w:left="0" w:leftChars="0" w:firstLine="0" w:firstLineChars="0"/>
        <w:jc w:val="left"/>
        <w:textAlignment w:val="baseline"/>
        <w:rPr>
          <w:rFonts w:hint="default" w:ascii="微软雅黑" w:hAnsi="微软雅黑" w:eastAsia="微软雅黑" w:cs="微软雅黑"/>
          <w:sz w:val="24"/>
          <w:szCs w:val="24"/>
          <w:highlight w:val="none"/>
          <w:u w:val="single"/>
          <w:lang w:val="en-US" w:eastAsia="zh-CN"/>
        </w:rPr>
      </w:pPr>
      <w:r>
        <w:rPr>
          <w:rFonts w:hint="eastAsia" w:ascii="微软雅黑" w:hAnsi="微软雅黑" w:eastAsia="微软雅黑" w:cs="微软雅黑"/>
          <w:sz w:val="24"/>
          <w:szCs w:val="24"/>
          <w:highlight w:val="none"/>
          <w:u w:val="single"/>
          <w:lang w:val="en-US" w:eastAsia="zh-CN"/>
        </w:rPr>
        <w:t xml:space="preserve">   </w:t>
      </w:r>
      <w:r>
        <w:rPr>
          <w:rFonts w:hint="eastAsia" w:ascii="微软雅黑" w:hAnsi="微软雅黑" w:eastAsia="微软雅黑" w:cs="微软雅黑"/>
          <w:sz w:val="24"/>
          <w:szCs w:val="24"/>
          <w:highlight w:val="none"/>
          <w:u w:val="single"/>
        </w:rPr>
        <w:t xml:space="preserve"> </w:t>
      </w:r>
      <w:r>
        <w:rPr>
          <w:rFonts w:hint="eastAsia" w:ascii="微软雅黑" w:hAnsi="微软雅黑" w:eastAsia="微软雅黑" w:cs="微软雅黑"/>
          <w:sz w:val="24"/>
          <w:szCs w:val="24"/>
          <w:highlight w:val="none"/>
          <w:u w:val="single"/>
          <w:lang w:val="en-US" w:eastAsia="zh-CN"/>
        </w:rPr>
        <w:t xml:space="preserve">         </w:t>
      </w:r>
      <w:r>
        <w:rPr>
          <w:rFonts w:hint="eastAsia" w:ascii="微软雅黑" w:hAnsi="微软雅黑" w:eastAsia="微软雅黑" w:cs="微软雅黑"/>
          <w:sz w:val="24"/>
          <w:szCs w:val="24"/>
          <w:highlight w:val="none"/>
          <w:u w:val="none"/>
          <w:lang w:val="en-US" w:eastAsia="zh-CN"/>
        </w:rPr>
        <w:t>：</w:t>
      </w:r>
    </w:p>
    <w:p>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b w:val="0"/>
          <w:bCs/>
          <w:sz w:val="24"/>
          <w:szCs w:val="24"/>
          <w:highlight w:val="none"/>
          <w:u w:val="single"/>
          <w:lang w:val="en-US" w:eastAsia="zh-CN"/>
        </w:rPr>
        <w:t>云栖山院商业房地产开发项目电梯设备采购安装专项</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pPr>
        <w:pStyle w:val="2"/>
        <w:snapToGrid w:val="0"/>
        <w:spacing w:line="600" w:lineRule="exact"/>
        <w:ind w:firstLine="420"/>
        <w:textAlignment w:val="baseline"/>
        <w:rPr>
          <w:rFonts w:hint="eastAsia" w:ascii="微软雅黑" w:hAnsi="微软雅黑" w:eastAsia="微软雅黑" w:cs="微软雅黑"/>
          <w:sz w:val="24"/>
          <w:szCs w:val="24"/>
          <w:highlight w:val="none"/>
        </w:rPr>
      </w:pPr>
    </w:p>
    <w:p>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pPr>
        <w:spacing w:line="400" w:lineRule="exact"/>
        <w:ind w:firstLine="2400" w:firstLineChars="1000"/>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pPr>
        <w:spacing w:line="400" w:lineRule="exact"/>
        <w:ind w:firstLine="3360"/>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w:t>
      </w:r>
      <w:r>
        <w:rPr>
          <w:rFonts w:hint="eastAsia" w:ascii="微软雅黑" w:hAnsi="微软雅黑" w:eastAsia="微软雅黑" w:cs="微软雅黑"/>
          <w:sz w:val="24"/>
          <w:szCs w:val="24"/>
          <w:highlight w:val="none"/>
          <w:lang w:eastAsia="zh-CN"/>
        </w:rPr>
        <w:t>询价人</w:t>
      </w:r>
      <w:r>
        <w:rPr>
          <w:rFonts w:hint="eastAsia" w:ascii="微软雅黑" w:hAnsi="微软雅黑" w:eastAsia="微软雅黑" w:cs="微软雅黑"/>
          <w:sz w:val="24"/>
          <w:szCs w:val="24"/>
          <w:highlight w:val="none"/>
        </w:rPr>
        <w:t>存卷。</w:t>
      </w:r>
    </w:p>
    <w:p>
      <w:pPr>
        <w:pStyle w:val="2"/>
        <w:snapToGrid w:val="0"/>
        <w:spacing w:line="400" w:lineRule="exact"/>
        <w:textAlignment w:val="baseline"/>
        <w:rPr>
          <w:rFonts w:hint="eastAsia" w:ascii="微软雅黑" w:hAnsi="微软雅黑" w:eastAsia="微软雅黑" w:cs="微软雅黑"/>
          <w:sz w:val="24"/>
          <w:szCs w:val="24"/>
          <w:highlight w:val="none"/>
        </w:rPr>
      </w:pPr>
    </w:p>
    <w:p>
      <w:pPr>
        <w:pStyle w:val="2"/>
        <w:snapToGrid w:val="0"/>
        <w:spacing w:line="400" w:lineRule="exact"/>
        <w:textAlignment w:val="baseline"/>
        <w:rPr>
          <w:rFonts w:hint="eastAsia" w:ascii="微软雅黑" w:hAnsi="微软雅黑" w:eastAsia="微软雅黑" w:cs="微软雅黑"/>
          <w:sz w:val="24"/>
          <w:szCs w:val="24"/>
          <w:highlight w:val="none"/>
        </w:rPr>
      </w:pPr>
    </w:p>
    <w:p>
      <w:pPr>
        <w:pStyle w:val="2"/>
        <w:snapToGrid w:val="0"/>
        <w:spacing w:line="400" w:lineRule="exact"/>
        <w:textAlignment w:val="baseline"/>
        <w:rPr>
          <w:rFonts w:hint="eastAsia" w:ascii="微软雅黑" w:hAnsi="微软雅黑" w:eastAsia="微软雅黑" w:cs="微软雅黑"/>
          <w:sz w:val="24"/>
          <w:szCs w:val="24"/>
          <w:highlight w:val="none"/>
        </w:rPr>
      </w:pPr>
    </w:p>
    <w:p>
      <w:pPr>
        <w:rPr>
          <w:rFonts w:asciiTheme="minorEastAsia" w:hAnsiTheme="minorEastAsia" w:eastAsiaTheme="minorEastAsia"/>
          <w:b/>
          <w:bCs/>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jc w:val="center"/>
        <w:rPr>
          <w:rFonts w:hint="eastAsia" w:asciiTheme="minorEastAsia" w:hAnsiTheme="minorEastAsia" w:eastAsiaTheme="minorEastAsia"/>
          <w:sz w:val="28"/>
          <w:szCs w:val="28"/>
        </w:rPr>
      </w:pPr>
    </w:p>
    <w:p>
      <w:pPr>
        <w:jc w:val="center"/>
        <w:rPr>
          <w:rFonts w:hint="eastAsia" w:ascii="新宋体" w:hAnsi="新宋体" w:eastAsia="新宋体" w:cs="新宋体"/>
          <w:sz w:val="28"/>
          <w:szCs w:val="28"/>
        </w:rPr>
      </w:pPr>
      <w:r>
        <w:rPr>
          <w:rFonts w:hint="eastAsia" w:ascii="新宋体" w:hAnsi="新宋体" w:eastAsia="新宋体" w:cs="新宋体"/>
          <w:sz w:val="28"/>
          <w:szCs w:val="28"/>
          <w:lang w:val="en-US" w:eastAsia="zh-CN"/>
        </w:rPr>
        <w:t>云栖山院商业房地产开发</w:t>
      </w:r>
      <w:r>
        <w:rPr>
          <w:rFonts w:hint="eastAsia" w:ascii="新宋体" w:hAnsi="新宋体" w:eastAsia="新宋体" w:cs="新宋体"/>
          <w:sz w:val="28"/>
          <w:szCs w:val="28"/>
          <w:lang w:eastAsia="zh-CN"/>
        </w:rPr>
        <w:t>项</w:t>
      </w:r>
      <w:r>
        <w:rPr>
          <w:rFonts w:hint="eastAsia" w:ascii="新宋体" w:hAnsi="新宋体" w:eastAsia="新宋体" w:cs="新宋体"/>
          <w:sz w:val="28"/>
          <w:szCs w:val="28"/>
        </w:rPr>
        <w:t>目</w:t>
      </w:r>
      <w:r>
        <w:rPr>
          <w:rFonts w:hint="eastAsia" w:ascii="新宋体" w:hAnsi="新宋体" w:eastAsia="新宋体" w:cs="新宋体"/>
          <w:sz w:val="28"/>
          <w:szCs w:val="28"/>
          <w:lang w:eastAsia="zh-CN"/>
        </w:rPr>
        <w:t>电</w:t>
      </w:r>
      <w:r>
        <w:rPr>
          <w:rFonts w:hint="eastAsia" w:ascii="新宋体" w:hAnsi="新宋体" w:eastAsia="新宋体" w:cs="新宋体"/>
          <w:sz w:val="28"/>
          <w:szCs w:val="28"/>
        </w:rPr>
        <w:t>梯设计参数</w:t>
      </w:r>
    </w:p>
    <w:p>
      <w:pPr>
        <w:jc w:val="center"/>
        <w:rPr>
          <w:rFonts w:asciiTheme="minorEastAsia" w:hAnsiTheme="minorEastAsia" w:eastAsiaTheme="minorEastAsia"/>
          <w:sz w:val="28"/>
          <w:szCs w:val="28"/>
        </w:rPr>
      </w:pP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电</w:t>
      </w:r>
      <w:r>
        <w:rPr>
          <w:rFonts w:hint="eastAsia" w:asciiTheme="minorEastAsia" w:hAnsiTheme="minorEastAsia" w:eastAsiaTheme="minorEastAsia"/>
          <w:color w:val="auto"/>
          <w:sz w:val="24"/>
          <w:szCs w:val="24"/>
        </w:rPr>
        <w:t>梯数量</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部：</w:t>
      </w:r>
      <w:r>
        <w:rPr>
          <w:rFonts w:hint="eastAsia" w:asciiTheme="minorEastAsia" w:hAnsiTheme="minorEastAsia" w:eastAsiaTheme="minorEastAsia"/>
          <w:color w:val="auto"/>
          <w:sz w:val="24"/>
          <w:szCs w:val="24"/>
          <w:lang w:val="en-US" w:eastAsia="zh-CN"/>
        </w:rPr>
        <w:t>无障碍电梯</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梯载重量</w:t>
      </w:r>
      <w:r>
        <w:rPr>
          <w:rFonts w:hint="eastAsia" w:asciiTheme="minorEastAsia" w:hAnsiTheme="minorEastAsia" w:eastAsiaTheme="minorEastAsia"/>
          <w:color w:val="auto"/>
          <w:sz w:val="24"/>
          <w:szCs w:val="24"/>
          <w:lang w:val="en-US" w:eastAsia="zh-CN"/>
        </w:rPr>
        <w:t>：1000KG</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梯速度：</w:t>
      </w:r>
      <w:r>
        <w:rPr>
          <w:rFonts w:hint="eastAsia" w:asciiTheme="minorEastAsia" w:hAnsiTheme="minorEastAsia" w:eastAsiaTheme="minorEastAsia"/>
          <w:color w:val="auto"/>
          <w:sz w:val="24"/>
          <w:szCs w:val="24"/>
          <w:lang w:val="en-US" w:eastAsia="zh-CN"/>
        </w:rPr>
        <w:t>1.0</w:t>
      </w:r>
      <w:r>
        <w:rPr>
          <w:rFonts w:hint="eastAsia" w:asciiTheme="minorEastAsia" w:hAnsiTheme="minorEastAsia" w:eastAsiaTheme="minorEastAsia"/>
          <w:color w:val="auto"/>
          <w:sz w:val="24"/>
          <w:szCs w:val="24"/>
        </w:rPr>
        <w:t>m/s；</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梯停靠层数：</w:t>
      </w:r>
      <w:r>
        <w:rPr>
          <w:rFonts w:hint="eastAsia" w:asciiTheme="minorEastAsia" w:hAnsiTheme="minorEastAsia" w:eastAsiaTheme="minorEastAsia"/>
          <w:color w:val="auto"/>
          <w:sz w:val="24"/>
          <w:szCs w:val="24"/>
          <w:lang w:val="en-US" w:eastAsia="zh-CN"/>
        </w:rPr>
        <w:t>1F～3F，站数：3站</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轿厢门开启净宽度不应小于800mm；</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在轿厢的侧壁上应设高0.90m～1.10m带盲文的选层按钮，盲文宜设置于按钮旁；</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轿厢的三面壁上应设高850mm～900mm扶手，扶手应满足《无障碍设计规范》第3.8节相关规定；</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轿厢内应设电梯运行显示装置和报层音响；</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轿厢正面高900mm处至顶部应安装镜子或采用有镜面效果的材料；</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轿厢</w:t>
      </w:r>
      <w:r>
        <w:rPr>
          <w:rFonts w:hint="eastAsia" w:asciiTheme="minorEastAsia" w:hAnsiTheme="minorEastAsia" w:eastAsiaTheme="minorEastAsia"/>
          <w:color w:val="auto"/>
          <w:sz w:val="24"/>
          <w:szCs w:val="24"/>
          <w:lang w:val="en-US" w:eastAsia="zh-CN"/>
        </w:rPr>
        <w:t>规格为深度不小于1.60m，宽度不小于1.40m；</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电梯位置应设无障碍标注，无障碍标志应符合《无障碍设计规范》第3.16节相关规定。</w:t>
      </w:r>
    </w:p>
    <w:p>
      <w:pPr>
        <w:numPr>
          <w:ilvl w:val="0"/>
          <w:numId w:val="2"/>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4"/>
          <w:szCs w:val="24"/>
          <w:lang w:eastAsia="zh-CN"/>
        </w:rPr>
        <w:t>以上内容供报价参考，具体施工内容详见图纸。</w:t>
      </w:r>
    </w:p>
    <w:p>
      <w:pPr>
        <w:rPr>
          <w:rFonts w:asciiTheme="minorEastAsia" w:hAnsiTheme="minorEastAsia" w:eastAsiaTheme="minorEastAsia"/>
          <w:sz w:val="24"/>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二</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二</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uble" w:color="auto" w:sz="8" w:space="1"/>
      </w:pBdr>
      <w:jc w:val="both"/>
    </w:pPr>
    <w:r>
      <w:rPr>
        <w:rFonts w:hint="eastAsia" w:ascii="仿宋" w:hAnsi="仿宋" w:eastAsia="仿宋" w:cs="仿宋"/>
        <w:bCs/>
        <w:sz w:val="20"/>
        <w:szCs w:val="20"/>
        <w:lang w:val="en-US" w:eastAsia="zh-CN"/>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云栖山院商业房地产开发项目                                 电梯设备采购安装询价文件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C3359A"/>
    <w:multiLevelType w:val="singleLevel"/>
    <w:tmpl w:val="9AC3359A"/>
    <w:lvl w:ilvl="0" w:tentative="0">
      <w:start w:val="1"/>
      <w:numFmt w:val="decimal"/>
      <w:suff w:val="nothing"/>
      <w:lvlText w:val="%1、"/>
      <w:lvlJc w:val="left"/>
    </w:lvl>
  </w:abstractNum>
  <w:abstractNum w:abstractNumId="1">
    <w:nsid w:val="55A0CE5F"/>
    <w:multiLevelType w:val="singleLevel"/>
    <w:tmpl w:val="55A0CE5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36A58"/>
    <w:rsid w:val="00F525D3"/>
    <w:rsid w:val="00F703C7"/>
    <w:rsid w:val="00F722B3"/>
    <w:rsid w:val="00F8724D"/>
    <w:rsid w:val="00FB471C"/>
    <w:rsid w:val="00FE0101"/>
    <w:rsid w:val="018631CF"/>
    <w:rsid w:val="03187FC1"/>
    <w:rsid w:val="042108CC"/>
    <w:rsid w:val="06C91665"/>
    <w:rsid w:val="08320980"/>
    <w:rsid w:val="0CEE4191"/>
    <w:rsid w:val="16056880"/>
    <w:rsid w:val="1AB763BE"/>
    <w:rsid w:val="20724B8A"/>
    <w:rsid w:val="21595115"/>
    <w:rsid w:val="22573150"/>
    <w:rsid w:val="22D8603F"/>
    <w:rsid w:val="261C6A62"/>
    <w:rsid w:val="2B6F150A"/>
    <w:rsid w:val="30CB090C"/>
    <w:rsid w:val="33A44E48"/>
    <w:rsid w:val="35F67143"/>
    <w:rsid w:val="36374EC4"/>
    <w:rsid w:val="38566864"/>
    <w:rsid w:val="39C11183"/>
    <w:rsid w:val="3E097912"/>
    <w:rsid w:val="3EEA7442"/>
    <w:rsid w:val="41540518"/>
    <w:rsid w:val="46C367E2"/>
    <w:rsid w:val="491237A9"/>
    <w:rsid w:val="4D744B51"/>
    <w:rsid w:val="4F443FC2"/>
    <w:rsid w:val="55A860AA"/>
    <w:rsid w:val="55B16977"/>
    <w:rsid w:val="589B41AE"/>
    <w:rsid w:val="5BBB11D9"/>
    <w:rsid w:val="5C3D2B53"/>
    <w:rsid w:val="5EBD55B2"/>
    <w:rsid w:val="6541430A"/>
    <w:rsid w:val="67023E25"/>
    <w:rsid w:val="6D6469D9"/>
    <w:rsid w:val="708F7554"/>
    <w:rsid w:val="70C5597C"/>
    <w:rsid w:val="72753DDB"/>
    <w:rsid w:val="762A1DC5"/>
    <w:rsid w:val="770F3012"/>
    <w:rsid w:val="77226A76"/>
    <w:rsid w:val="774C2B10"/>
    <w:rsid w:val="7CDD764F"/>
    <w:rsid w:val="7CE82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24C93-FA03-418F-B65C-3BE805BC63EB}">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6257</Words>
  <Characters>6510</Characters>
  <Lines>35</Lines>
  <Paragraphs>9</Paragraphs>
  <TotalTime>5</TotalTime>
  <ScaleCrop>false</ScaleCrop>
  <LinksUpToDate>false</LinksUpToDate>
  <CharactersWithSpaces>6707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diya</cp:lastModifiedBy>
  <cp:lastPrinted>2023-07-17T03:14:00Z</cp:lastPrinted>
  <dcterms:modified xsi:type="dcterms:W3CDTF">2023-07-17T06:50:38Z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16A0CC40E0784146B28A7ED1A31582AB_13</vt:lpwstr>
  </property>
</Properties>
</file>