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32"/>
          <w:szCs w:val="32"/>
        </w:rPr>
      </w:pPr>
      <w:r>
        <w:rPr>
          <w:rFonts w:hint="eastAsia"/>
          <w:b/>
          <w:bCs/>
          <w:sz w:val="32"/>
          <w:szCs w:val="32"/>
          <w:lang w:eastAsia="zh-CN"/>
        </w:rPr>
        <w:t>淮南市能源数据中心及数字经济万创园-7#楼</w:t>
      </w:r>
      <w:r>
        <w:rPr>
          <w:rFonts w:hint="eastAsia"/>
          <w:b/>
          <w:bCs/>
          <w:sz w:val="32"/>
          <w:szCs w:val="32"/>
        </w:rPr>
        <w:t>外墙真石漆</w:t>
      </w:r>
      <w:r>
        <w:rPr>
          <w:rFonts w:hint="eastAsia"/>
          <w:b/>
          <w:bCs/>
          <w:sz w:val="32"/>
          <w:szCs w:val="32"/>
          <w:lang w:eastAsia="zh-CN"/>
        </w:rPr>
        <w:t>、</w:t>
      </w:r>
      <w:r>
        <w:rPr>
          <w:rFonts w:hint="eastAsia"/>
          <w:b/>
          <w:bCs/>
          <w:sz w:val="32"/>
          <w:szCs w:val="32"/>
          <w:lang w:val="en-US" w:eastAsia="zh-CN"/>
        </w:rPr>
        <w:t>外墙保温、</w:t>
      </w:r>
      <w:r>
        <w:rPr>
          <w:rFonts w:hint="eastAsia"/>
          <w:b/>
          <w:bCs/>
          <w:sz w:val="32"/>
          <w:szCs w:val="32"/>
        </w:rPr>
        <w:t>内墙</w:t>
      </w:r>
      <w:r>
        <w:rPr>
          <w:rFonts w:hint="eastAsia"/>
          <w:b/>
          <w:bCs/>
          <w:sz w:val="32"/>
          <w:szCs w:val="32"/>
          <w:lang w:val="en-US" w:eastAsia="zh-CN"/>
        </w:rPr>
        <w:t>及</w:t>
      </w:r>
      <w:r>
        <w:rPr>
          <w:rFonts w:hint="eastAsia"/>
          <w:b/>
          <w:bCs/>
          <w:sz w:val="32"/>
          <w:szCs w:val="32"/>
        </w:rPr>
        <w:t>天棚涂料询价文件</w:t>
      </w:r>
    </w:p>
    <w:p>
      <w:pPr>
        <w:spacing w:line="360" w:lineRule="auto"/>
        <w:jc w:val="center"/>
        <w:rPr>
          <w:b/>
          <w:bCs/>
          <w:sz w:val="32"/>
          <w:szCs w:val="32"/>
        </w:rPr>
      </w:pPr>
    </w:p>
    <w:p>
      <w:pPr>
        <w:rPr>
          <w:b/>
          <w:bCs/>
          <w:sz w:val="32"/>
          <w:szCs w:val="32"/>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jc w:val="both"/>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五</w:t>
      </w:r>
      <w:r>
        <w:rPr>
          <w:rFonts w:hint="eastAsia"/>
          <w:b/>
          <w:sz w:val="32"/>
          <w:szCs w:val="32"/>
        </w:rPr>
        <w:t>月</w:t>
      </w:r>
      <w:r>
        <w:rPr>
          <w:rFonts w:hint="eastAsia"/>
          <w:b/>
          <w:sz w:val="32"/>
          <w:szCs w:val="32"/>
          <w:lang w:val="en-US" w:eastAsia="zh-CN"/>
        </w:rPr>
        <w:t>四</w:t>
      </w:r>
      <w:r>
        <w:rPr>
          <w:rFonts w:hint="eastAsia"/>
          <w:b/>
          <w:sz w:val="32"/>
          <w:szCs w:val="32"/>
        </w:rPr>
        <w:t>日</w:t>
      </w: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adjustRightInd w:val="0"/>
        <w:snapToGrid w:val="0"/>
        <w:spacing w:line="360" w:lineRule="auto"/>
        <w:ind w:right="420" w:rightChars="200" w:firstLine="480" w:firstLineChars="200"/>
        <w:rPr>
          <w:rFonts w:eastAsia="仿宋_GB2312"/>
          <w:sz w:val="24"/>
        </w:rPr>
      </w:pPr>
      <w:r>
        <w:rPr>
          <w:rFonts w:hint="eastAsia" w:eastAsia="仿宋_GB2312"/>
          <w:sz w:val="24"/>
          <w:lang w:eastAsia="zh-CN"/>
        </w:rPr>
        <w:t>淮南市能源数据中心及数字经济万创园-7#楼</w:t>
      </w:r>
      <w:r>
        <w:rPr>
          <w:rFonts w:hint="eastAsia" w:eastAsia="仿宋_GB2312"/>
          <w:sz w:val="24"/>
        </w:rPr>
        <w:t>工程，本工程包括外墙真石漆</w:t>
      </w:r>
      <w:r>
        <w:rPr>
          <w:rFonts w:hint="eastAsia" w:eastAsia="仿宋_GB2312"/>
          <w:sz w:val="24"/>
          <w:lang w:eastAsia="zh-CN"/>
        </w:rPr>
        <w:t>、</w:t>
      </w:r>
      <w:r>
        <w:rPr>
          <w:rFonts w:hint="eastAsia" w:eastAsia="仿宋_GB2312"/>
          <w:sz w:val="24"/>
          <w:lang w:val="en-US" w:eastAsia="zh-CN"/>
        </w:rPr>
        <w:t>外墙保温、</w:t>
      </w:r>
      <w:r>
        <w:rPr>
          <w:rFonts w:hint="eastAsia" w:eastAsia="仿宋_GB2312"/>
          <w:sz w:val="24"/>
        </w:rPr>
        <w:t>内墙</w:t>
      </w:r>
      <w:r>
        <w:rPr>
          <w:rFonts w:hint="eastAsia" w:eastAsia="仿宋_GB2312"/>
          <w:sz w:val="24"/>
          <w:lang w:val="en-US" w:eastAsia="zh-CN"/>
        </w:rPr>
        <w:t>及</w:t>
      </w:r>
      <w:r>
        <w:rPr>
          <w:rFonts w:hint="eastAsia" w:eastAsia="仿宋_GB2312"/>
          <w:sz w:val="24"/>
        </w:rPr>
        <w:t>天棚涂料，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淮南市能源数据中心及数字经济万创园-7#楼</w:t>
      </w:r>
      <w:r>
        <w:rPr>
          <w:rFonts w:hint="eastAsia" w:eastAsia="仿宋_GB2312"/>
          <w:sz w:val="24"/>
        </w:rPr>
        <w:t>外墙真石漆</w:t>
      </w:r>
      <w:r>
        <w:rPr>
          <w:rFonts w:hint="eastAsia" w:eastAsia="仿宋_GB2312"/>
          <w:sz w:val="24"/>
          <w:lang w:eastAsia="zh-CN"/>
        </w:rPr>
        <w:t>、</w:t>
      </w:r>
      <w:r>
        <w:rPr>
          <w:rFonts w:hint="eastAsia" w:eastAsia="仿宋_GB2312"/>
          <w:sz w:val="24"/>
          <w:lang w:val="en-US" w:eastAsia="zh-CN"/>
        </w:rPr>
        <w:t>外墙保温、</w:t>
      </w:r>
      <w:r>
        <w:rPr>
          <w:rFonts w:hint="eastAsia" w:eastAsia="仿宋_GB2312"/>
          <w:sz w:val="24"/>
        </w:rPr>
        <w:t>内墙</w:t>
      </w:r>
      <w:r>
        <w:rPr>
          <w:rFonts w:hint="eastAsia" w:eastAsia="仿宋_GB2312"/>
          <w:sz w:val="24"/>
          <w:lang w:val="en-US" w:eastAsia="zh-CN"/>
        </w:rPr>
        <w:t>及</w:t>
      </w:r>
      <w:r>
        <w:rPr>
          <w:rFonts w:hint="eastAsia" w:eastAsia="仿宋_GB2312"/>
          <w:sz w:val="24"/>
        </w:rPr>
        <w:t>天棚涂料</w:t>
      </w:r>
    </w:p>
    <w:p>
      <w:pPr>
        <w:numPr>
          <w:ilvl w:val="0"/>
          <w:numId w:val="1"/>
        </w:numPr>
        <w:adjustRightInd w:val="0"/>
        <w:snapToGrid w:val="0"/>
        <w:spacing w:line="360" w:lineRule="auto"/>
        <w:ind w:left="210" w:leftChars="100" w:right="420" w:rightChars="200" w:firstLine="240" w:firstLineChars="100"/>
        <w:rPr>
          <w:rFonts w:hint="default" w:eastAsia="仿宋_GB2312"/>
          <w:sz w:val="24"/>
          <w:lang w:val="en-US"/>
        </w:rPr>
      </w:pPr>
      <w:r>
        <w:rPr>
          <w:rFonts w:hint="eastAsia" w:eastAsia="仿宋_GB2312"/>
          <w:sz w:val="24"/>
        </w:rPr>
        <w:t>工程地点：</w:t>
      </w:r>
      <w:r>
        <w:rPr>
          <w:rFonts w:hint="eastAsia" w:eastAsia="仿宋_GB2312"/>
          <w:sz w:val="24"/>
          <w:lang w:val="en-US" w:eastAsia="zh-CN"/>
        </w:rPr>
        <w:t>智慧谷</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rPr>
        <w:t>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4"/>
        <w:tblW w:w="8980" w:type="dxa"/>
        <w:tblInd w:w="93" w:type="dxa"/>
        <w:tblLayout w:type="fixed"/>
        <w:tblCellMar>
          <w:top w:w="0" w:type="dxa"/>
          <w:left w:w="108" w:type="dxa"/>
          <w:bottom w:w="0" w:type="dxa"/>
          <w:right w:w="108" w:type="dxa"/>
        </w:tblCellMar>
      </w:tblPr>
      <w:tblGrid>
        <w:gridCol w:w="588"/>
        <w:gridCol w:w="1408"/>
        <w:gridCol w:w="672"/>
        <w:gridCol w:w="756"/>
        <w:gridCol w:w="948"/>
        <w:gridCol w:w="878"/>
        <w:gridCol w:w="3730"/>
      </w:tblGrid>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7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94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87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7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2316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shd w:val="clear" w:color="auto" w:fill="auto"/>
            <w:vAlign w:val="top"/>
          </w:tcPr>
          <w:p>
            <w:pPr>
              <w:widowControl/>
              <w:jc w:val="both"/>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浅灰色真石漆饰面</w:t>
            </w:r>
            <w:r>
              <w:rPr>
                <w:rFonts w:hint="eastAsia" w:ascii="宋体" w:hAnsi="宋体" w:cs="宋体"/>
                <w:color w:val="000000"/>
                <w:kern w:val="0"/>
                <w:sz w:val="22"/>
                <w:szCs w:val="22"/>
                <w:lang w:eastAsia="zh-CN"/>
              </w:rPr>
              <w:t>：弹性底涂,满刮2厚柔性耐水腻子、磨平</w:t>
            </w:r>
          </w:p>
        </w:tc>
      </w:tr>
      <w:tr>
        <w:tblPrEx>
          <w:tblCellMar>
            <w:top w:w="0" w:type="dxa"/>
            <w:left w:w="108" w:type="dxa"/>
            <w:bottom w:w="0" w:type="dxa"/>
            <w:right w:w="108" w:type="dxa"/>
          </w:tblCellMar>
        </w:tblPrEx>
        <w:trPr>
          <w:trHeight w:val="675"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地下室内墙面涂料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4191</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730" w:type="dxa"/>
            <w:vMerge w:val="restart"/>
            <w:tcBorders>
              <w:top w:val="single" w:color="auto" w:sz="4" w:space="0"/>
              <w:left w:val="single" w:color="auto" w:sz="4" w:space="0"/>
              <w:bottom w:val="single" w:color="auto" w:sz="4" w:space="0"/>
              <w:right w:val="single" w:color="auto" w:sz="4" w:space="0"/>
            </w:tcBorders>
            <w:vAlign w:val="top"/>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1、刮腻子要求：满批2厚成品防霉防潮腻子,分遍刮平</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2、涂料品种、喷刷遍数：无机防水防霉白色涂料</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地下室天棚涂料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1748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top"/>
          </w:tcPr>
          <w:p>
            <w:pPr>
              <w:widowControl/>
              <w:jc w:val="both"/>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地上内墙面涂料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5747</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730" w:type="dxa"/>
            <w:vMerge w:val="restart"/>
            <w:tcBorders>
              <w:top w:val="single" w:color="auto" w:sz="4" w:space="0"/>
              <w:left w:val="single" w:color="auto" w:sz="4" w:space="0"/>
              <w:bottom w:val="single" w:color="auto" w:sz="4" w:space="0"/>
              <w:right w:val="single" w:color="auto" w:sz="4" w:space="0"/>
            </w:tcBorders>
            <w:vAlign w:val="top"/>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1、刮腻子要求：满刮耐水腻子两遍</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2、涂料品种、喷刷遍数：无机涂料一底两面</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地上天棚涂料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1722</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top"/>
          </w:tcPr>
          <w:p>
            <w:pPr>
              <w:widowControl/>
              <w:jc w:val="both"/>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保温隔热墙面</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4284.58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top"/>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1、保温隔热部位：外墙面</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2、保温隔热材料品种、规格及厚度：40厚岩棉保温板，专业粘胶剂和锚栓固定，锚栓与主体结构墙、板固定，锚栓数量不少于8个/m2。</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3、10厚专用聚合物抗裂砂浆(压入耐碱玻纤网格布)</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4、其他：详见设计图纸、施工规范及相关验收要求</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外墙保温窗台</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top"/>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按保温隔热墙面施工</w:t>
            </w: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w:t>
      </w:r>
      <w:r>
        <w:rPr>
          <w:rFonts w:hint="eastAsia" w:eastAsia="仿宋_GB2312"/>
          <w:color w:val="0000FF"/>
          <w:sz w:val="24"/>
        </w:rPr>
        <w:t>期要求签订合同后7日内材料进场，总工期</w:t>
      </w:r>
      <w:r>
        <w:rPr>
          <w:rFonts w:hint="eastAsia" w:eastAsia="仿宋_GB2312"/>
          <w:color w:val="0000FF"/>
          <w:sz w:val="24"/>
          <w:lang w:val="en-US" w:eastAsia="zh-CN"/>
        </w:rPr>
        <w:t>5</w:t>
      </w:r>
      <w:r>
        <w:rPr>
          <w:rFonts w:hint="eastAsia" w:eastAsia="仿宋_GB2312"/>
          <w:color w:val="0000FF"/>
          <w:sz w:val="24"/>
        </w:rPr>
        <w:t>0天</w:t>
      </w:r>
      <w:r>
        <w:rPr>
          <w:rFonts w:hint="eastAsia" w:eastAsia="仿宋_GB2312"/>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hint="eastAsia"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2.3</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w:t>
      </w:r>
      <w:r>
        <w:rPr>
          <w:rFonts w:hint="eastAsia" w:eastAsia="仿宋_GB2312"/>
          <w:color w:val="0000FF"/>
          <w:sz w:val="24"/>
        </w:rPr>
        <w:t>无预付款，施工完后支付合同款60%，待初验合格后支付至80%，该工程竣工验收后付至95%,余下5%为质量保证金，两年质保期满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hint="eastAsia" w:eastAsia="仿宋_GB2312"/>
          <w:color w:val="000000"/>
          <w:sz w:val="24"/>
          <w:lang w:eastAsia="zh-CN"/>
        </w:rPr>
      </w:pPr>
      <w:r>
        <w:rPr>
          <w:rFonts w:hint="eastAsia" w:eastAsia="仿宋_GB2312"/>
          <w:color w:val="000000"/>
          <w:sz w:val="24"/>
        </w:rPr>
        <w:t>5.2材料品牌要求：多乐士，</w:t>
      </w:r>
      <w:r>
        <w:rPr>
          <w:rFonts w:hint="eastAsia" w:eastAsia="仿宋_GB2312"/>
          <w:color w:val="000000"/>
          <w:sz w:val="24"/>
          <w:lang w:val="en-US" w:eastAsia="zh-CN"/>
        </w:rPr>
        <w:t>东方雨虹、雅士利、汉高、科创美、嘉宝莉、STO申得欧、立邦</w:t>
      </w:r>
      <w:r>
        <w:rPr>
          <w:rFonts w:hint="eastAsia" w:eastAsia="仿宋_GB2312"/>
          <w:color w:val="000000"/>
          <w:sz w:val="24"/>
        </w:rPr>
        <w:t>报价时需注明。</w:t>
      </w:r>
      <w:r>
        <w:rPr>
          <w:rFonts w:hint="eastAsia" w:eastAsia="仿宋_GB2312"/>
          <w:color w:val="000000"/>
          <w:sz w:val="24"/>
          <w:lang w:eastAsia="zh-CN"/>
        </w:rPr>
        <w:t>（</w:t>
      </w:r>
      <w:r>
        <w:rPr>
          <w:rFonts w:hint="eastAsia" w:eastAsia="仿宋_GB2312"/>
          <w:color w:val="000000"/>
          <w:sz w:val="24"/>
          <w:lang w:val="en-US" w:eastAsia="zh-CN"/>
        </w:rPr>
        <w:t>保质期不少于10年，监理和甲方共同验收验收认质</w:t>
      </w:r>
      <w:r>
        <w:rPr>
          <w:rFonts w:hint="eastAsia" w:eastAsia="仿宋_GB2312"/>
          <w:color w:val="000000"/>
          <w:sz w:val="24"/>
          <w:lang w:eastAsia="zh-CN"/>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5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5</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11 </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下</w:t>
      </w:r>
      <w:r>
        <w:rPr>
          <w:rFonts w:hint="eastAsia" w:eastAsia="仿宋_GB2312"/>
          <w:sz w:val="24"/>
        </w:rPr>
        <w:t>午</w:t>
      </w:r>
      <w:r>
        <w:rPr>
          <w:rFonts w:hint="eastAsia" w:eastAsia="仿宋_GB2312"/>
          <w:sz w:val="24"/>
          <w:lang w:val="en-US" w:eastAsia="zh-CN"/>
        </w:rPr>
        <w:t>5</w:t>
      </w:r>
      <w:r>
        <w:rPr>
          <w:rFonts w:hint="eastAsia" w:eastAsia="仿宋_GB2312"/>
          <w:sz w:val="24"/>
        </w:rPr>
        <w:t>:00时报名结束。报名截止后询价人对报名单位进行综合考察，通知对通过考察后的报价单位进行报价，采纳优质合理低价。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w:t>
      </w:r>
      <w:r>
        <w:rPr>
          <w:rFonts w:hint="eastAsia" w:eastAsia="仿宋_GB2312"/>
          <w:color w:val="0000FF"/>
          <w:sz w:val="24"/>
        </w:rPr>
        <w:t>金壹万元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如被选定为成交报价人，询价人将不退还报价人报价保证金，此报价保证金壹拾万元将做为履约保证金。如未被选中的报价人，询价人将在开启报价文件后10个工作日内退还报价人报价保证金。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widowControl/>
        <w:snapToGrid w:val="0"/>
        <w:spacing w:before="40" w:after="40" w:line="360" w:lineRule="auto"/>
        <w:rPr>
          <w:rFonts w:eastAsia="仿宋_GB2312"/>
          <w:color w:val="000000"/>
          <w:sz w:val="24"/>
        </w:rPr>
      </w:pPr>
      <w:r>
        <w:rPr>
          <w:rFonts w:hint="eastAsia" w:eastAsia="仿宋_GB2312"/>
          <w:color w:val="000000"/>
          <w:sz w:val="24"/>
        </w:rPr>
        <w:t>5、报价单位必须具备建筑装饰装修资质贰级或者防腐保温工程专业承包资质贰级具有独立法人资质。</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eastAsia="zh-CN"/>
        </w:rPr>
        <w:t>淮南市能源数据中心及数字经济万创园-7#楼</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联系人（商务）</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孙志明</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电话：</w:t>
      </w:r>
      <w:r>
        <w:rPr>
          <w:rFonts w:hint="eastAsia" w:ascii="仿宋_GB2312" w:hAnsi="仿宋_GB2312" w:eastAsia="仿宋_GB2312" w:cs="仿宋_GB2312"/>
          <w:sz w:val="24"/>
          <w:szCs w:val="24"/>
          <w:u w:val="single"/>
        </w:rPr>
        <w:t xml:space="preserve">15555578833 </w:t>
      </w:r>
      <w:r>
        <w:rPr>
          <w:rFonts w:hint="eastAsia" w:ascii="仿宋_GB2312" w:hAnsi="仿宋_GB2312" w:eastAsia="仿宋_GB2312" w:cs="仿宋_GB2312"/>
          <w:sz w:val="24"/>
          <w:szCs w:val="24"/>
        </w:rPr>
        <w:t xml:space="preserve">  </w:t>
      </w:r>
    </w:p>
    <w:p>
      <w:pPr>
        <w:spacing w:line="360" w:lineRule="auto"/>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eastAsia="zh-CN"/>
        </w:rPr>
        <w:t>淮南市能源数据中心及数字经济万创园-7#楼</w:t>
      </w:r>
      <w:r>
        <w:rPr>
          <w:rFonts w:hint="eastAsia" w:eastAsia="仿宋_GB2312"/>
          <w:color w:val="000000"/>
          <w:sz w:val="24"/>
        </w:rPr>
        <w:t>外墙真石漆</w:t>
      </w:r>
      <w:r>
        <w:rPr>
          <w:rFonts w:hint="eastAsia" w:eastAsia="仿宋_GB2312"/>
          <w:color w:val="000000"/>
          <w:sz w:val="24"/>
          <w:lang w:eastAsia="zh-CN"/>
        </w:rPr>
        <w:t>、</w:t>
      </w:r>
      <w:r>
        <w:rPr>
          <w:rFonts w:hint="eastAsia" w:eastAsia="仿宋_GB2312"/>
          <w:color w:val="000000"/>
          <w:sz w:val="24"/>
          <w:lang w:val="en-US" w:eastAsia="zh-CN"/>
        </w:rPr>
        <w:t>外墙保温、</w:t>
      </w:r>
      <w:r>
        <w:rPr>
          <w:rFonts w:hint="eastAsia" w:eastAsia="仿宋_GB2312"/>
          <w:color w:val="000000"/>
          <w:sz w:val="24"/>
        </w:rPr>
        <w:t>内墙</w:t>
      </w:r>
      <w:r>
        <w:rPr>
          <w:rFonts w:hint="eastAsia" w:eastAsia="仿宋_GB2312"/>
          <w:color w:val="000000"/>
          <w:sz w:val="24"/>
          <w:lang w:val="en-US" w:eastAsia="zh-CN"/>
        </w:rPr>
        <w:t>及</w:t>
      </w:r>
      <w:r>
        <w:rPr>
          <w:rFonts w:hint="eastAsia" w:eastAsia="仿宋_GB2312"/>
          <w:color w:val="000000"/>
          <w:sz w:val="24"/>
        </w:rPr>
        <w:t>天棚涂料的询价文件，我单位经考察现场和研究上述工程询价文件后，我方报价如下：</w:t>
      </w:r>
    </w:p>
    <w:p>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4"/>
        <w:tblW w:w="8980" w:type="dxa"/>
        <w:tblInd w:w="93" w:type="dxa"/>
        <w:tblLayout w:type="fixed"/>
        <w:tblCellMar>
          <w:top w:w="0" w:type="dxa"/>
          <w:left w:w="108" w:type="dxa"/>
          <w:bottom w:w="0" w:type="dxa"/>
          <w:right w:w="108" w:type="dxa"/>
        </w:tblCellMar>
      </w:tblPr>
      <w:tblGrid>
        <w:gridCol w:w="588"/>
        <w:gridCol w:w="1408"/>
        <w:gridCol w:w="672"/>
        <w:gridCol w:w="756"/>
        <w:gridCol w:w="948"/>
        <w:gridCol w:w="878"/>
        <w:gridCol w:w="3730"/>
      </w:tblGrid>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7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94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87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7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2316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浅灰色真石漆饰面</w:t>
            </w:r>
            <w:r>
              <w:rPr>
                <w:rFonts w:hint="eastAsia" w:ascii="宋体" w:hAnsi="宋体" w:cs="宋体"/>
                <w:color w:val="000000"/>
                <w:kern w:val="0"/>
                <w:sz w:val="22"/>
                <w:szCs w:val="22"/>
                <w:lang w:eastAsia="zh-CN"/>
              </w:rPr>
              <w:t>：弹性底涂,满刮2厚柔性耐水腻子、磨平</w:t>
            </w:r>
          </w:p>
        </w:tc>
      </w:tr>
      <w:tr>
        <w:tblPrEx>
          <w:tblCellMar>
            <w:top w:w="0" w:type="dxa"/>
            <w:left w:w="108" w:type="dxa"/>
            <w:bottom w:w="0" w:type="dxa"/>
            <w:right w:w="108" w:type="dxa"/>
          </w:tblCellMar>
        </w:tblPrEx>
        <w:trPr>
          <w:trHeight w:val="675"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地下室内墙面涂料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4191</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730"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1、刮腻子要求：满批2厚成品防霉防潮腻子,分遍刮平</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2、涂料品种、喷刷遍数：无机防水防霉白色涂料</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地下室天棚涂料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1748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地上内墙面涂料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5747</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730"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1、刮腻子要求：满刮耐水腻子两遍</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2、涂料品种、喷刷遍数：无机涂料一底两面</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地上天棚涂料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1722</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保温隔热墙面</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4284.58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1、保温隔热部位：外墙面</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2、保温隔热材料品种、规格及厚度：40厚岩棉保温板，专业粘胶剂和锚栓固定，锚栓与主体结构墙、板固定，锚栓数量不少于8个/m2。</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3、10厚专用聚合物抗裂砂浆(压入耐碱玻纤网格布)</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4、其他：详见设计图纸、施工规范及相关验收要求</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both"/>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外墙保温窗台</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M</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按保温隔热墙面施工</w:t>
            </w:r>
          </w:p>
        </w:tc>
      </w:tr>
    </w:tbl>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6、如果我方被选定为成交人，报价保证金壹拾万元将做为履约保证金。如果我方违约，我方同意将履约保证金作为违约金的一部分，你方有权不予返还。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bookmarkStart w:id="0" w:name="_GoBack"/>
      <w:bookmarkEnd w:id="0"/>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淮南市能源数据中心及数字经济万创园-7#楼</w:t>
      </w:r>
      <w:r>
        <w:rPr>
          <w:rFonts w:hint="eastAsia" w:ascii="微软雅黑" w:hAnsi="微软雅黑" w:eastAsia="微软雅黑" w:cs="宋体"/>
          <w:color w:val="333333"/>
          <w:kern w:val="0"/>
          <w:szCs w:val="21"/>
          <w:u w:val="single"/>
        </w:rPr>
        <w:t>外墙真石漆</w:t>
      </w:r>
      <w:r>
        <w:rPr>
          <w:rFonts w:hint="eastAsia" w:ascii="微软雅黑" w:hAnsi="微软雅黑" w:eastAsia="微软雅黑" w:cs="宋体"/>
          <w:color w:val="333333"/>
          <w:kern w:val="0"/>
          <w:szCs w:val="21"/>
          <w:u w:val="single"/>
          <w:lang w:eastAsia="zh-CN"/>
        </w:rPr>
        <w:t>、</w:t>
      </w:r>
      <w:r>
        <w:rPr>
          <w:rFonts w:hint="eastAsia" w:ascii="微软雅黑" w:hAnsi="微软雅黑" w:eastAsia="微软雅黑" w:cs="宋体"/>
          <w:color w:val="333333"/>
          <w:kern w:val="0"/>
          <w:szCs w:val="21"/>
          <w:u w:val="single"/>
        </w:rPr>
        <w:t>内墙</w:t>
      </w:r>
      <w:r>
        <w:rPr>
          <w:rFonts w:hint="eastAsia" w:ascii="微软雅黑" w:hAnsi="微软雅黑" w:eastAsia="微软雅黑" w:cs="宋体"/>
          <w:color w:val="333333"/>
          <w:kern w:val="0"/>
          <w:szCs w:val="21"/>
          <w:u w:val="single"/>
          <w:lang w:val="en-US" w:eastAsia="zh-CN"/>
        </w:rPr>
        <w:t>及</w:t>
      </w:r>
      <w:r>
        <w:rPr>
          <w:rFonts w:hint="eastAsia" w:ascii="微软雅黑" w:hAnsi="微软雅黑" w:eastAsia="微软雅黑" w:cs="宋体"/>
          <w:color w:val="333333"/>
          <w:kern w:val="0"/>
          <w:szCs w:val="21"/>
          <w:u w:val="single"/>
        </w:rPr>
        <w:t>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5962CB1"/>
    <w:rsid w:val="073D3F5A"/>
    <w:rsid w:val="09AE13F1"/>
    <w:rsid w:val="0E8871A0"/>
    <w:rsid w:val="0F16254C"/>
    <w:rsid w:val="0F527D7F"/>
    <w:rsid w:val="130B523D"/>
    <w:rsid w:val="14453154"/>
    <w:rsid w:val="16953943"/>
    <w:rsid w:val="204F1D62"/>
    <w:rsid w:val="23492B55"/>
    <w:rsid w:val="25FD269B"/>
    <w:rsid w:val="27206CFB"/>
    <w:rsid w:val="2A3F0751"/>
    <w:rsid w:val="371B513D"/>
    <w:rsid w:val="41FA6576"/>
    <w:rsid w:val="44472BCC"/>
    <w:rsid w:val="4A6F6A09"/>
    <w:rsid w:val="4E9A604D"/>
    <w:rsid w:val="4F455F5A"/>
    <w:rsid w:val="4FCA6901"/>
    <w:rsid w:val="5268434D"/>
    <w:rsid w:val="5999137D"/>
    <w:rsid w:val="5C5E13BE"/>
    <w:rsid w:val="5E162F9C"/>
    <w:rsid w:val="5E276FD3"/>
    <w:rsid w:val="5E510478"/>
    <w:rsid w:val="629A49DE"/>
    <w:rsid w:val="62E70D75"/>
    <w:rsid w:val="662061EA"/>
    <w:rsid w:val="702762F6"/>
    <w:rsid w:val="7695581B"/>
    <w:rsid w:val="794C1B10"/>
    <w:rsid w:val="7F7C7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9"/>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5230</Words>
  <Characters>5430</Characters>
  <Lines>39</Lines>
  <Paragraphs>10</Paragraphs>
  <TotalTime>140</TotalTime>
  <ScaleCrop>false</ScaleCrop>
  <LinksUpToDate>false</LinksUpToDate>
  <CharactersWithSpaces>5566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2023-05-04T01:15:15Z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18B5A8FAF3134B81A20B2C31FF869273</vt:lpwstr>
  </property>
</Properties>
</file>