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8"/>
          <w:szCs w:val="48"/>
        </w:rPr>
      </w:pPr>
      <w:r>
        <w:rPr>
          <w:rFonts w:hint="eastAsia"/>
          <w:sz w:val="48"/>
          <w:szCs w:val="48"/>
        </w:rPr>
        <w:t>询价文件</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lang w:eastAsia="zh-CN"/>
        </w:rPr>
        <w:t>淮南新物源商贸有限责任公司</w:t>
      </w:r>
      <w:r>
        <w:rPr>
          <w:rFonts w:hint="eastAsia" w:ascii="仿宋" w:hAnsi="仿宋" w:eastAsia="仿宋" w:cs="楷体_GB2312"/>
          <w:color w:val="000000"/>
          <w:sz w:val="28"/>
          <w:szCs w:val="28"/>
        </w:rPr>
        <w:t>，现对</w:t>
      </w:r>
      <w:r>
        <w:rPr>
          <w:rFonts w:hint="eastAsia" w:ascii="仿宋" w:hAnsi="仿宋" w:eastAsia="仿宋" w:cs="楷体_GB2312"/>
          <w:color w:val="000000"/>
          <w:sz w:val="28"/>
          <w:szCs w:val="28"/>
          <w:lang w:eastAsia="zh-CN"/>
        </w:rPr>
        <w:t>钢筋</w:t>
      </w:r>
      <w:r>
        <w:rPr>
          <w:rFonts w:hint="eastAsia" w:ascii="仿宋" w:hAnsi="仿宋" w:eastAsia="仿宋" w:cs="楷体_GB2312"/>
          <w:color w:val="000000"/>
          <w:sz w:val="28"/>
          <w:szCs w:val="28"/>
        </w:rPr>
        <w:t>进行采购询价，欢迎具有产品生产资质生产商或经销商前来洽谈、报价，具体事项如下：</w:t>
      </w:r>
    </w:p>
    <w:p>
      <w:pPr>
        <w:numPr>
          <w:ilvl w:val="0"/>
          <w:numId w:val="1"/>
        </w:numPr>
        <w:rPr>
          <w:rFonts w:ascii="仿宋" w:hAnsi="仿宋" w:eastAsia="仿宋" w:cs="楷体_GB2312"/>
          <w:color w:val="000000"/>
          <w:sz w:val="28"/>
          <w:szCs w:val="28"/>
        </w:rPr>
      </w:pPr>
      <w:r>
        <w:rPr>
          <w:rFonts w:hint="eastAsia" w:ascii="仿宋" w:hAnsi="仿宋" w:eastAsia="仿宋" w:cs="楷体_GB2312"/>
          <w:b/>
          <w:color w:val="000000"/>
          <w:sz w:val="28"/>
          <w:szCs w:val="28"/>
        </w:rPr>
        <w:t>项目名称：</w:t>
      </w:r>
      <w:r>
        <w:rPr>
          <w:rFonts w:hint="eastAsia" w:ascii="仿宋" w:hAnsi="仿宋" w:eastAsia="仿宋" w:cs="楷体_GB2312"/>
          <w:color w:val="000000"/>
          <w:sz w:val="28"/>
          <w:szCs w:val="28"/>
          <w:lang w:eastAsia="zh-CN"/>
        </w:rPr>
        <w:t>淮南新物源商贸有限责任公司钢筋</w:t>
      </w:r>
      <w:r>
        <w:rPr>
          <w:rFonts w:hint="eastAsia" w:ascii="仿宋" w:hAnsi="仿宋" w:eastAsia="仿宋" w:cs="楷体_GB2312"/>
          <w:bCs/>
          <w:color w:val="000000"/>
          <w:sz w:val="28"/>
          <w:szCs w:val="28"/>
        </w:rPr>
        <w:t>采购询价</w:t>
      </w:r>
    </w:p>
    <w:p>
      <w:pPr>
        <w:numPr>
          <w:ilvl w:val="0"/>
          <w:numId w:val="1"/>
        </w:numPr>
        <w:rPr>
          <w:rFonts w:ascii="仿宋" w:hAnsi="仿宋" w:eastAsia="仿宋" w:cs="楷体_GB2312"/>
          <w:color w:val="000000"/>
          <w:sz w:val="28"/>
          <w:szCs w:val="28"/>
        </w:rPr>
      </w:pPr>
      <w:r>
        <w:rPr>
          <w:rFonts w:hint="eastAsia" w:ascii="仿宋" w:hAnsi="仿宋" w:eastAsia="仿宋" w:cs="楷体_GB2312"/>
          <w:b/>
          <w:bCs/>
          <w:color w:val="000000"/>
          <w:sz w:val="28"/>
          <w:szCs w:val="28"/>
        </w:rPr>
        <w:t>项目地点</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eastAsia="zh-CN"/>
        </w:rPr>
        <w:t>淮南市市内</w:t>
      </w:r>
    </w:p>
    <w:p>
      <w:pPr>
        <w:numPr>
          <w:ilvl w:val="0"/>
          <w:numId w:val="1"/>
        </w:numPr>
        <w:spacing w:line="520" w:lineRule="exact"/>
        <w:rPr>
          <w:rFonts w:ascii="仿宋" w:hAnsi="仿宋" w:eastAsia="仿宋" w:cs="楷体_GB2312"/>
          <w:color w:val="000000"/>
          <w:sz w:val="28"/>
          <w:szCs w:val="28"/>
        </w:rPr>
      </w:pPr>
      <w:r>
        <w:rPr>
          <w:rFonts w:hint="eastAsia" w:ascii="仿宋" w:hAnsi="仿宋" w:eastAsia="仿宋" w:cs="楷体_GB2312"/>
          <w:b/>
          <w:color w:val="000000"/>
          <w:sz w:val="28"/>
          <w:szCs w:val="28"/>
        </w:rPr>
        <w:t>需求产品：</w:t>
      </w:r>
    </w:p>
    <w:tbl>
      <w:tblPr>
        <w:tblStyle w:val="7"/>
        <w:tblW w:w="9530" w:type="dxa"/>
        <w:tblInd w:w="-97" w:type="dxa"/>
        <w:tblLayout w:type="fixed"/>
        <w:tblCellMar>
          <w:top w:w="0" w:type="dxa"/>
          <w:left w:w="108" w:type="dxa"/>
          <w:bottom w:w="0" w:type="dxa"/>
          <w:right w:w="108" w:type="dxa"/>
        </w:tblCellMar>
      </w:tblPr>
      <w:tblGrid>
        <w:gridCol w:w="599"/>
        <w:gridCol w:w="1094"/>
        <w:gridCol w:w="1852"/>
        <w:gridCol w:w="728"/>
        <w:gridCol w:w="2587"/>
        <w:gridCol w:w="1470"/>
        <w:gridCol w:w="1200"/>
      </w:tblGrid>
      <w:tr>
        <w:tblPrEx>
          <w:tblCellMar>
            <w:top w:w="0" w:type="dxa"/>
            <w:left w:w="108" w:type="dxa"/>
            <w:bottom w:w="0" w:type="dxa"/>
            <w:right w:w="108" w:type="dxa"/>
          </w:tblCellMar>
        </w:tblPrEx>
        <w:trPr>
          <w:trHeight w:val="739"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序号</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产品名称</w:t>
            </w:r>
          </w:p>
        </w:tc>
        <w:tc>
          <w:tcPr>
            <w:tcW w:w="185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规格型号</w:t>
            </w:r>
          </w:p>
        </w:tc>
        <w:tc>
          <w:tcPr>
            <w:tcW w:w="72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单位</w:t>
            </w:r>
          </w:p>
        </w:tc>
        <w:tc>
          <w:tcPr>
            <w:tcW w:w="258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单价（元）</w:t>
            </w:r>
          </w:p>
        </w:tc>
        <w:tc>
          <w:tcPr>
            <w:tcW w:w="147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楷体_GB2312"/>
                <w:color w:val="000000"/>
                <w:sz w:val="21"/>
                <w:szCs w:val="21"/>
                <w:lang w:eastAsia="zh-CN"/>
              </w:rPr>
            </w:pPr>
            <w:r>
              <w:rPr>
                <w:rFonts w:hint="eastAsia" w:ascii="仿宋" w:hAnsi="仿宋" w:eastAsia="仿宋" w:cs="楷体_GB2312"/>
                <w:color w:val="000000"/>
                <w:sz w:val="21"/>
                <w:szCs w:val="21"/>
                <w:lang w:eastAsia="zh-CN"/>
              </w:rPr>
              <w:t>品牌</w:t>
            </w:r>
          </w:p>
        </w:tc>
        <w:tc>
          <w:tcPr>
            <w:tcW w:w="12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备注</w:t>
            </w:r>
          </w:p>
        </w:tc>
      </w:tr>
      <w:tr>
        <w:tblPrEx>
          <w:tblCellMar>
            <w:top w:w="0" w:type="dxa"/>
            <w:left w:w="108" w:type="dxa"/>
            <w:bottom w:w="0" w:type="dxa"/>
            <w:right w:w="108" w:type="dxa"/>
          </w:tblCellMar>
        </w:tblPrEx>
        <w:trPr>
          <w:trHeight w:val="64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热轧光圆钢筋</w:t>
            </w:r>
          </w:p>
        </w:tc>
        <w:tc>
          <w:tcPr>
            <w:tcW w:w="185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HPB300-φ6</w:t>
            </w:r>
          </w:p>
        </w:tc>
        <w:tc>
          <w:tcPr>
            <w:tcW w:w="72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吨</w:t>
            </w:r>
          </w:p>
        </w:tc>
        <w:tc>
          <w:tcPr>
            <w:tcW w:w="25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按基准价下浮</w:t>
            </w:r>
            <w:r>
              <w:rPr>
                <w:rFonts w:hint="eastAsia" w:ascii="仿宋" w:hAnsi="仿宋" w:eastAsia="仿宋" w:cs="仿宋"/>
                <w:color w:val="000000"/>
                <w:sz w:val="21"/>
                <w:szCs w:val="21"/>
                <w:u w:val="single"/>
                <w:lang w:val="en-US" w:eastAsia="zh-CN"/>
              </w:rPr>
              <w:t xml:space="preserve">     </w:t>
            </w:r>
            <w:r>
              <w:rPr>
                <w:rFonts w:hint="eastAsia" w:ascii="仿宋" w:hAnsi="仿宋" w:eastAsia="仿宋" w:cs="仿宋"/>
                <w:color w:val="000000"/>
                <w:sz w:val="21"/>
                <w:szCs w:val="21"/>
                <w:lang w:val="en-US" w:eastAsia="zh-CN"/>
              </w:rPr>
              <w:t>元/吨</w:t>
            </w:r>
          </w:p>
        </w:tc>
        <w:tc>
          <w:tcPr>
            <w:tcW w:w="147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仿宋"/>
                <w:color w:val="000000"/>
                <w:sz w:val="21"/>
                <w:szCs w:val="21"/>
              </w:rPr>
            </w:pP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仿宋" w:hAnsi="仿宋" w:eastAsia="仿宋" w:cs="仿宋"/>
                <w:color w:val="000000"/>
                <w:sz w:val="21"/>
                <w:szCs w:val="21"/>
              </w:rPr>
            </w:pPr>
          </w:p>
        </w:tc>
      </w:tr>
      <w:tr>
        <w:tblPrEx>
          <w:tblCellMar>
            <w:top w:w="0" w:type="dxa"/>
            <w:left w:w="108" w:type="dxa"/>
            <w:bottom w:w="0" w:type="dxa"/>
            <w:right w:w="108" w:type="dxa"/>
          </w:tblCellMar>
        </w:tblPrEx>
        <w:trPr>
          <w:trHeight w:val="64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2</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热轧光圆钢筋</w:t>
            </w:r>
          </w:p>
        </w:tc>
        <w:tc>
          <w:tcPr>
            <w:tcW w:w="185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HPB300-φ8</w:t>
            </w:r>
          </w:p>
        </w:tc>
        <w:tc>
          <w:tcPr>
            <w:tcW w:w="72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吨</w:t>
            </w:r>
          </w:p>
        </w:tc>
        <w:tc>
          <w:tcPr>
            <w:tcW w:w="25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按基准价下浮</w:t>
            </w:r>
            <w:r>
              <w:rPr>
                <w:rFonts w:hint="eastAsia" w:ascii="仿宋" w:hAnsi="仿宋" w:eastAsia="仿宋" w:cs="仿宋"/>
                <w:color w:val="000000"/>
                <w:sz w:val="21"/>
                <w:szCs w:val="21"/>
                <w:u w:val="single"/>
                <w:lang w:val="en-US" w:eastAsia="zh-CN"/>
              </w:rPr>
              <w:t xml:space="preserve">     </w:t>
            </w:r>
            <w:r>
              <w:rPr>
                <w:rFonts w:hint="eastAsia" w:ascii="仿宋" w:hAnsi="仿宋" w:eastAsia="仿宋" w:cs="仿宋"/>
                <w:color w:val="000000"/>
                <w:sz w:val="21"/>
                <w:szCs w:val="21"/>
                <w:lang w:val="en-US" w:eastAsia="zh-CN"/>
              </w:rPr>
              <w:t>元/吨</w:t>
            </w:r>
          </w:p>
        </w:tc>
        <w:tc>
          <w:tcPr>
            <w:tcW w:w="147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仿宋"/>
                <w:color w:val="000000"/>
                <w:sz w:val="21"/>
                <w:szCs w:val="21"/>
              </w:rPr>
            </w:pP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仿宋" w:hAnsi="仿宋" w:eastAsia="仿宋" w:cs="仿宋"/>
                <w:color w:val="000000"/>
                <w:sz w:val="21"/>
                <w:szCs w:val="21"/>
              </w:rPr>
            </w:pPr>
          </w:p>
        </w:tc>
      </w:tr>
      <w:tr>
        <w:tblPrEx>
          <w:tblCellMar>
            <w:top w:w="0" w:type="dxa"/>
            <w:left w:w="108" w:type="dxa"/>
            <w:bottom w:w="0" w:type="dxa"/>
            <w:right w:w="108" w:type="dxa"/>
          </w:tblCellMar>
        </w:tblPrEx>
        <w:trPr>
          <w:trHeight w:val="64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3</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热轧带肋钢筋</w:t>
            </w:r>
          </w:p>
        </w:tc>
        <w:tc>
          <w:tcPr>
            <w:tcW w:w="185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HRB400E-φ6</w:t>
            </w:r>
          </w:p>
        </w:tc>
        <w:tc>
          <w:tcPr>
            <w:tcW w:w="72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吨</w:t>
            </w:r>
          </w:p>
        </w:tc>
        <w:tc>
          <w:tcPr>
            <w:tcW w:w="25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eastAsia="zh-CN"/>
              </w:rPr>
              <w:t>按基准价下浮</w:t>
            </w:r>
            <w:r>
              <w:rPr>
                <w:rFonts w:hint="eastAsia" w:ascii="仿宋" w:hAnsi="仿宋" w:eastAsia="仿宋" w:cs="仿宋"/>
                <w:color w:val="000000"/>
                <w:sz w:val="21"/>
                <w:szCs w:val="21"/>
                <w:u w:val="single"/>
                <w:lang w:val="en-US" w:eastAsia="zh-CN"/>
              </w:rPr>
              <w:t xml:space="preserve">     </w:t>
            </w:r>
            <w:r>
              <w:rPr>
                <w:rFonts w:hint="eastAsia" w:ascii="仿宋" w:hAnsi="仿宋" w:eastAsia="仿宋" w:cs="仿宋"/>
                <w:color w:val="000000"/>
                <w:sz w:val="21"/>
                <w:szCs w:val="21"/>
                <w:lang w:val="en-US" w:eastAsia="zh-CN"/>
              </w:rPr>
              <w:t>元/吨</w:t>
            </w:r>
          </w:p>
        </w:tc>
        <w:tc>
          <w:tcPr>
            <w:tcW w:w="147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仿宋"/>
                <w:color w:val="000000"/>
                <w:sz w:val="21"/>
                <w:szCs w:val="21"/>
              </w:rPr>
            </w:pP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仿宋" w:hAnsi="仿宋" w:eastAsia="仿宋" w:cs="仿宋"/>
                <w:color w:val="000000"/>
                <w:sz w:val="21"/>
                <w:szCs w:val="21"/>
              </w:rPr>
            </w:pPr>
          </w:p>
        </w:tc>
      </w:tr>
      <w:tr>
        <w:tblPrEx>
          <w:tblCellMar>
            <w:top w:w="0" w:type="dxa"/>
            <w:left w:w="108" w:type="dxa"/>
            <w:bottom w:w="0" w:type="dxa"/>
            <w:right w:w="108" w:type="dxa"/>
          </w:tblCellMar>
        </w:tblPrEx>
        <w:trPr>
          <w:trHeight w:val="63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4</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仿宋"/>
                <w:color w:val="000000"/>
                <w:sz w:val="21"/>
                <w:szCs w:val="21"/>
                <w:lang w:val="en-US" w:eastAsia="zh-CN"/>
              </w:rPr>
              <w:t>热轧带肋钢筋</w:t>
            </w:r>
          </w:p>
        </w:tc>
        <w:tc>
          <w:tcPr>
            <w:tcW w:w="185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仿宋"/>
                <w:color w:val="000000"/>
                <w:sz w:val="21"/>
                <w:szCs w:val="21"/>
                <w:lang w:val="en-US" w:eastAsia="zh-CN"/>
              </w:rPr>
              <w:t>HRB400E-φ8</w:t>
            </w:r>
          </w:p>
        </w:tc>
        <w:tc>
          <w:tcPr>
            <w:tcW w:w="72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仿宋"/>
                <w:color w:val="000000"/>
                <w:sz w:val="21"/>
                <w:szCs w:val="21"/>
                <w:lang w:eastAsia="zh-CN"/>
              </w:rPr>
              <w:t>吨</w:t>
            </w:r>
          </w:p>
        </w:tc>
        <w:tc>
          <w:tcPr>
            <w:tcW w:w="25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按基准价下浮</w:t>
            </w:r>
            <w:r>
              <w:rPr>
                <w:rFonts w:hint="eastAsia" w:ascii="仿宋" w:hAnsi="仿宋" w:eastAsia="仿宋" w:cs="仿宋"/>
                <w:color w:val="000000"/>
                <w:sz w:val="21"/>
                <w:szCs w:val="21"/>
                <w:u w:val="single"/>
                <w:lang w:val="en-US" w:eastAsia="zh-CN"/>
              </w:rPr>
              <w:t xml:space="preserve">     </w:t>
            </w:r>
            <w:r>
              <w:rPr>
                <w:rFonts w:hint="eastAsia" w:ascii="仿宋" w:hAnsi="仿宋" w:eastAsia="仿宋" w:cs="仿宋"/>
                <w:color w:val="000000"/>
                <w:sz w:val="21"/>
                <w:szCs w:val="21"/>
                <w:lang w:val="en-US" w:eastAsia="zh-CN"/>
              </w:rPr>
              <w:t>元/吨</w:t>
            </w:r>
          </w:p>
        </w:tc>
        <w:tc>
          <w:tcPr>
            <w:tcW w:w="147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p>
        </w:tc>
      </w:tr>
      <w:tr>
        <w:tblPrEx>
          <w:tblCellMar>
            <w:top w:w="0" w:type="dxa"/>
            <w:left w:w="108" w:type="dxa"/>
            <w:bottom w:w="0" w:type="dxa"/>
            <w:right w:w="108" w:type="dxa"/>
          </w:tblCellMar>
        </w:tblPrEx>
        <w:trPr>
          <w:trHeight w:val="747"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5</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仿宋"/>
                <w:color w:val="000000"/>
                <w:sz w:val="21"/>
                <w:szCs w:val="21"/>
                <w:lang w:val="en-US" w:eastAsia="zh-CN"/>
              </w:rPr>
              <w:t>热轧带肋钢筋</w:t>
            </w:r>
          </w:p>
        </w:tc>
        <w:tc>
          <w:tcPr>
            <w:tcW w:w="185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仿宋"/>
                <w:color w:val="000000"/>
                <w:sz w:val="21"/>
                <w:szCs w:val="21"/>
                <w:lang w:val="en-US" w:eastAsia="zh-CN"/>
              </w:rPr>
              <w:t>HRB400E-φ10</w:t>
            </w:r>
          </w:p>
        </w:tc>
        <w:tc>
          <w:tcPr>
            <w:tcW w:w="72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仿宋"/>
                <w:color w:val="000000"/>
                <w:sz w:val="21"/>
                <w:szCs w:val="21"/>
                <w:lang w:eastAsia="zh-CN"/>
              </w:rPr>
              <w:t>吨</w:t>
            </w:r>
          </w:p>
        </w:tc>
        <w:tc>
          <w:tcPr>
            <w:tcW w:w="25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按基准价下浮</w:t>
            </w:r>
            <w:r>
              <w:rPr>
                <w:rFonts w:hint="eastAsia" w:ascii="仿宋" w:hAnsi="仿宋" w:eastAsia="仿宋" w:cs="仿宋"/>
                <w:color w:val="000000"/>
                <w:sz w:val="21"/>
                <w:szCs w:val="21"/>
                <w:u w:val="single"/>
                <w:lang w:val="en-US" w:eastAsia="zh-CN"/>
              </w:rPr>
              <w:t xml:space="preserve">     </w:t>
            </w:r>
            <w:r>
              <w:rPr>
                <w:rFonts w:hint="eastAsia" w:ascii="仿宋" w:hAnsi="仿宋" w:eastAsia="仿宋" w:cs="仿宋"/>
                <w:color w:val="000000"/>
                <w:sz w:val="21"/>
                <w:szCs w:val="21"/>
                <w:lang w:val="en-US" w:eastAsia="zh-CN"/>
              </w:rPr>
              <w:t>元/吨</w:t>
            </w:r>
          </w:p>
        </w:tc>
        <w:tc>
          <w:tcPr>
            <w:tcW w:w="147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lang w:eastAsia="zh-CN"/>
              </w:rPr>
            </w:pPr>
          </w:p>
        </w:tc>
      </w:tr>
      <w:tr>
        <w:tblPrEx>
          <w:tblCellMar>
            <w:top w:w="0" w:type="dxa"/>
            <w:left w:w="108" w:type="dxa"/>
            <w:bottom w:w="0" w:type="dxa"/>
            <w:right w:w="108" w:type="dxa"/>
          </w:tblCellMar>
        </w:tblPrEx>
        <w:trPr>
          <w:trHeight w:val="63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6</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仿宋"/>
                <w:color w:val="000000"/>
                <w:sz w:val="21"/>
                <w:szCs w:val="21"/>
                <w:lang w:val="en-US" w:eastAsia="zh-CN"/>
              </w:rPr>
              <w:t>热轧带肋钢筋</w:t>
            </w:r>
          </w:p>
        </w:tc>
        <w:tc>
          <w:tcPr>
            <w:tcW w:w="185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仿宋"/>
                <w:color w:val="000000"/>
                <w:sz w:val="21"/>
                <w:szCs w:val="21"/>
                <w:lang w:val="en-US" w:eastAsia="zh-CN"/>
              </w:rPr>
              <w:t>HRB400E-φ12</w:t>
            </w:r>
          </w:p>
        </w:tc>
        <w:tc>
          <w:tcPr>
            <w:tcW w:w="72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仿宋"/>
                <w:color w:val="000000"/>
                <w:sz w:val="21"/>
                <w:szCs w:val="21"/>
                <w:lang w:eastAsia="zh-CN"/>
              </w:rPr>
              <w:t>吨</w:t>
            </w:r>
          </w:p>
        </w:tc>
        <w:tc>
          <w:tcPr>
            <w:tcW w:w="25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按基准价下浮</w:t>
            </w:r>
            <w:r>
              <w:rPr>
                <w:rFonts w:hint="eastAsia" w:ascii="仿宋" w:hAnsi="仿宋" w:eastAsia="仿宋" w:cs="仿宋"/>
                <w:color w:val="000000"/>
                <w:sz w:val="21"/>
                <w:szCs w:val="21"/>
                <w:u w:val="single"/>
                <w:lang w:val="en-US" w:eastAsia="zh-CN"/>
              </w:rPr>
              <w:t xml:space="preserve">     </w:t>
            </w:r>
            <w:r>
              <w:rPr>
                <w:rFonts w:hint="eastAsia" w:ascii="仿宋" w:hAnsi="仿宋" w:eastAsia="仿宋" w:cs="仿宋"/>
                <w:color w:val="000000"/>
                <w:sz w:val="21"/>
                <w:szCs w:val="21"/>
                <w:lang w:val="en-US" w:eastAsia="zh-CN"/>
              </w:rPr>
              <w:t>元/吨</w:t>
            </w:r>
          </w:p>
        </w:tc>
        <w:tc>
          <w:tcPr>
            <w:tcW w:w="147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p>
        </w:tc>
      </w:tr>
      <w:tr>
        <w:tblPrEx>
          <w:tblCellMar>
            <w:top w:w="0" w:type="dxa"/>
            <w:left w:w="108" w:type="dxa"/>
            <w:bottom w:w="0" w:type="dxa"/>
            <w:right w:w="108" w:type="dxa"/>
          </w:tblCellMar>
        </w:tblPrEx>
        <w:trPr>
          <w:trHeight w:val="707"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7</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仿宋"/>
                <w:color w:val="000000"/>
                <w:sz w:val="21"/>
                <w:szCs w:val="21"/>
                <w:lang w:val="en-US" w:eastAsia="zh-CN"/>
              </w:rPr>
              <w:t>热轧带肋钢筋</w:t>
            </w:r>
          </w:p>
        </w:tc>
        <w:tc>
          <w:tcPr>
            <w:tcW w:w="185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仿宋"/>
                <w:color w:val="000000"/>
                <w:sz w:val="21"/>
                <w:szCs w:val="21"/>
                <w:lang w:val="en-US" w:eastAsia="zh-CN"/>
              </w:rPr>
              <w:t>HRB400E-φ14</w:t>
            </w:r>
          </w:p>
        </w:tc>
        <w:tc>
          <w:tcPr>
            <w:tcW w:w="72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仿宋"/>
                <w:color w:val="000000"/>
                <w:sz w:val="21"/>
                <w:szCs w:val="21"/>
                <w:lang w:eastAsia="zh-CN"/>
              </w:rPr>
              <w:t>吨</w:t>
            </w:r>
          </w:p>
        </w:tc>
        <w:tc>
          <w:tcPr>
            <w:tcW w:w="25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按基准价下浮</w:t>
            </w:r>
            <w:r>
              <w:rPr>
                <w:rFonts w:hint="eastAsia" w:ascii="仿宋" w:hAnsi="仿宋" w:eastAsia="仿宋" w:cs="仿宋"/>
                <w:color w:val="000000"/>
                <w:sz w:val="21"/>
                <w:szCs w:val="21"/>
                <w:u w:val="single"/>
                <w:lang w:val="en-US" w:eastAsia="zh-CN"/>
              </w:rPr>
              <w:t xml:space="preserve">     </w:t>
            </w:r>
            <w:r>
              <w:rPr>
                <w:rFonts w:hint="eastAsia" w:ascii="仿宋" w:hAnsi="仿宋" w:eastAsia="仿宋" w:cs="仿宋"/>
                <w:color w:val="000000"/>
                <w:sz w:val="21"/>
                <w:szCs w:val="21"/>
                <w:lang w:val="en-US" w:eastAsia="zh-CN"/>
              </w:rPr>
              <w:t>元/吨</w:t>
            </w:r>
          </w:p>
        </w:tc>
        <w:tc>
          <w:tcPr>
            <w:tcW w:w="147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p>
        </w:tc>
      </w:tr>
      <w:tr>
        <w:tblPrEx>
          <w:tblCellMar>
            <w:top w:w="0" w:type="dxa"/>
            <w:left w:w="108" w:type="dxa"/>
            <w:bottom w:w="0" w:type="dxa"/>
            <w:right w:w="108" w:type="dxa"/>
          </w:tblCellMar>
        </w:tblPrEx>
        <w:trPr>
          <w:trHeight w:val="76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8</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仿宋"/>
                <w:color w:val="000000"/>
                <w:sz w:val="21"/>
                <w:szCs w:val="21"/>
                <w:lang w:val="en-US" w:eastAsia="zh-CN"/>
              </w:rPr>
              <w:t>热轧带肋钢筋</w:t>
            </w:r>
          </w:p>
        </w:tc>
        <w:tc>
          <w:tcPr>
            <w:tcW w:w="185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rPr>
            </w:pPr>
            <w:r>
              <w:rPr>
                <w:rFonts w:hint="eastAsia" w:ascii="仿宋" w:hAnsi="仿宋" w:eastAsia="仿宋" w:cs="仿宋"/>
                <w:color w:val="000000"/>
                <w:sz w:val="21"/>
                <w:szCs w:val="21"/>
                <w:lang w:val="en-US" w:eastAsia="zh-CN"/>
              </w:rPr>
              <w:t>HRB400E-φ16</w:t>
            </w:r>
          </w:p>
        </w:tc>
        <w:tc>
          <w:tcPr>
            <w:tcW w:w="72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仿宋"/>
                <w:color w:val="000000"/>
                <w:sz w:val="21"/>
                <w:szCs w:val="21"/>
                <w:lang w:eastAsia="zh-CN"/>
              </w:rPr>
              <w:t>吨</w:t>
            </w:r>
          </w:p>
        </w:tc>
        <w:tc>
          <w:tcPr>
            <w:tcW w:w="25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按基准价下浮</w:t>
            </w:r>
            <w:r>
              <w:rPr>
                <w:rFonts w:hint="eastAsia" w:ascii="仿宋" w:hAnsi="仿宋" w:eastAsia="仿宋" w:cs="仿宋"/>
                <w:color w:val="000000"/>
                <w:sz w:val="21"/>
                <w:szCs w:val="21"/>
                <w:u w:val="single"/>
                <w:lang w:val="en-US" w:eastAsia="zh-CN"/>
              </w:rPr>
              <w:t xml:space="preserve">     </w:t>
            </w:r>
            <w:r>
              <w:rPr>
                <w:rFonts w:hint="eastAsia" w:ascii="仿宋" w:hAnsi="仿宋" w:eastAsia="仿宋" w:cs="仿宋"/>
                <w:color w:val="000000"/>
                <w:sz w:val="21"/>
                <w:szCs w:val="21"/>
                <w:lang w:val="en-US" w:eastAsia="zh-CN"/>
              </w:rPr>
              <w:t>元/吨</w:t>
            </w:r>
          </w:p>
        </w:tc>
        <w:tc>
          <w:tcPr>
            <w:tcW w:w="147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p>
        </w:tc>
      </w:tr>
      <w:tr>
        <w:tblPrEx>
          <w:tblCellMar>
            <w:top w:w="0" w:type="dxa"/>
            <w:left w:w="108" w:type="dxa"/>
            <w:bottom w:w="0" w:type="dxa"/>
            <w:right w:w="108" w:type="dxa"/>
          </w:tblCellMar>
        </w:tblPrEx>
        <w:trPr>
          <w:trHeight w:val="72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9</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仿宋"/>
                <w:color w:val="000000"/>
                <w:sz w:val="21"/>
                <w:szCs w:val="21"/>
                <w:lang w:val="en-US" w:eastAsia="zh-CN"/>
              </w:rPr>
              <w:t>热轧带肋钢筋</w:t>
            </w:r>
          </w:p>
        </w:tc>
        <w:tc>
          <w:tcPr>
            <w:tcW w:w="185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rPr>
            </w:pPr>
            <w:r>
              <w:rPr>
                <w:rFonts w:hint="eastAsia" w:ascii="仿宋" w:hAnsi="仿宋" w:eastAsia="仿宋" w:cs="仿宋"/>
                <w:color w:val="000000"/>
                <w:sz w:val="21"/>
                <w:szCs w:val="21"/>
                <w:lang w:val="en-US" w:eastAsia="zh-CN"/>
              </w:rPr>
              <w:t>HRB400E-φ18</w:t>
            </w:r>
          </w:p>
        </w:tc>
        <w:tc>
          <w:tcPr>
            <w:tcW w:w="72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仿宋"/>
                <w:color w:val="000000"/>
                <w:sz w:val="21"/>
                <w:szCs w:val="21"/>
                <w:lang w:eastAsia="zh-CN"/>
              </w:rPr>
              <w:t>吨</w:t>
            </w:r>
          </w:p>
        </w:tc>
        <w:tc>
          <w:tcPr>
            <w:tcW w:w="25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按基准价下浮</w:t>
            </w:r>
            <w:r>
              <w:rPr>
                <w:rFonts w:hint="eastAsia" w:ascii="仿宋" w:hAnsi="仿宋" w:eastAsia="仿宋" w:cs="仿宋"/>
                <w:color w:val="000000"/>
                <w:sz w:val="21"/>
                <w:szCs w:val="21"/>
                <w:u w:val="single"/>
                <w:lang w:val="en-US" w:eastAsia="zh-CN"/>
              </w:rPr>
              <w:t xml:space="preserve">     </w:t>
            </w:r>
            <w:r>
              <w:rPr>
                <w:rFonts w:hint="eastAsia" w:ascii="仿宋" w:hAnsi="仿宋" w:eastAsia="仿宋" w:cs="仿宋"/>
                <w:color w:val="000000"/>
                <w:sz w:val="21"/>
                <w:szCs w:val="21"/>
                <w:lang w:val="en-US" w:eastAsia="zh-CN"/>
              </w:rPr>
              <w:t>元/吨</w:t>
            </w:r>
          </w:p>
        </w:tc>
        <w:tc>
          <w:tcPr>
            <w:tcW w:w="147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p>
        </w:tc>
      </w:tr>
      <w:tr>
        <w:tblPrEx>
          <w:tblCellMar>
            <w:top w:w="0" w:type="dxa"/>
            <w:left w:w="108" w:type="dxa"/>
            <w:bottom w:w="0" w:type="dxa"/>
            <w:right w:w="108" w:type="dxa"/>
          </w:tblCellMar>
        </w:tblPrEx>
        <w:trPr>
          <w:trHeight w:val="677"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10</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rPr>
            </w:pPr>
            <w:r>
              <w:rPr>
                <w:rFonts w:hint="eastAsia" w:ascii="仿宋" w:hAnsi="仿宋" w:eastAsia="仿宋" w:cs="仿宋"/>
                <w:color w:val="000000"/>
                <w:sz w:val="21"/>
                <w:szCs w:val="21"/>
                <w:lang w:val="en-US" w:eastAsia="zh-CN"/>
              </w:rPr>
              <w:t>热轧带肋钢筋</w:t>
            </w:r>
          </w:p>
        </w:tc>
        <w:tc>
          <w:tcPr>
            <w:tcW w:w="185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仿宋"/>
                <w:color w:val="000000"/>
                <w:sz w:val="21"/>
                <w:szCs w:val="21"/>
                <w:lang w:val="en-US" w:eastAsia="zh-CN"/>
              </w:rPr>
              <w:t>HRB400E-φ20</w:t>
            </w:r>
          </w:p>
        </w:tc>
        <w:tc>
          <w:tcPr>
            <w:tcW w:w="72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仿宋"/>
                <w:color w:val="000000"/>
                <w:sz w:val="21"/>
                <w:szCs w:val="21"/>
                <w:lang w:eastAsia="zh-CN"/>
              </w:rPr>
              <w:t>吨</w:t>
            </w:r>
          </w:p>
        </w:tc>
        <w:tc>
          <w:tcPr>
            <w:tcW w:w="25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按基准价下浮</w:t>
            </w:r>
            <w:r>
              <w:rPr>
                <w:rFonts w:hint="eastAsia" w:ascii="仿宋" w:hAnsi="仿宋" w:eastAsia="仿宋" w:cs="仿宋"/>
                <w:color w:val="000000"/>
                <w:sz w:val="21"/>
                <w:szCs w:val="21"/>
                <w:u w:val="single"/>
                <w:lang w:val="en-US" w:eastAsia="zh-CN"/>
              </w:rPr>
              <w:t xml:space="preserve">     </w:t>
            </w:r>
            <w:r>
              <w:rPr>
                <w:rFonts w:hint="eastAsia" w:ascii="仿宋" w:hAnsi="仿宋" w:eastAsia="仿宋" w:cs="仿宋"/>
                <w:color w:val="000000"/>
                <w:sz w:val="21"/>
                <w:szCs w:val="21"/>
                <w:lang w:val="en-US" w:eastAsia="zh-CN"/>
              </w:rPr>
              <w:t>元/吨</w:t>
            </w:r>
          </w:p>
        </w:tc>
        <w:tc>
          <w:tcPr>
            <w:tcW w:w="147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p>
        </w:tc>
      </w:tr>
      <w:tr>
        <w:tblPrEx>
          <w:tblCellMar>
            <w:top w:w="0" w:type="dxa"/>
            <w:left w:w="108" w:type="dxa"/>
            <w:bottom w:w="0" w:type="dxa"/>
            <w:right w:w="108" w:type="dxa"/>
          </w:tblCellMar>
        </w:tblPrEx>
        <w:trPr>
          <w:trHeight w:val="677"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11</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rPr>
            </w:pPr>
            <w:r>
              <w:rPr>
                <w:rFonts w:hint="eastAsia" w:ascii="仿宋" w:hAnsi="仿宋" w:eastAsia="仿宋" w:cs="仿宋"/>
                <w:color w:val="000000"/>
                <w:sz w:val="21"/>
                <w:szCs w:val="21"/>
                <w:lang w:val="en-US" w:eastAsia="zh-CN"/>
              </w:rPr>
              <w:t>热轧带肋钢筋</w:t>
            </w:r>
          </w:p>
        </w:tc>
        <w:tc>
          <w:tcPr>
            <w:tcW w:w="185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仿宋"/>
                <w:color w:val="000000"/>
                <w:sz w:val="21"/>
                <w:szCs w:val="21"/>
                <w:lang w:val="en-US" w:eastAsia="zh-CN"/>
              </w:rPr>
              <w:t>HRB400E-φ22-30</w:t>
            </w:r>
          </w:p>
        </w:tc>
        <w:tc>
          <w:tcPr>
            <w:tcW w:w="72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仿宋"/>
                <w:color w:val="000000"/>
                <w:sz w:val="21"/>
                <w:szCs w:val="21"/>
                <w:lang w:eastAsia="zh-CN"/>
              </w:rPr>
              <w:t>吨</w:t>
            </w:r>
          </w:p>
        </w:tc>
        <w:tc>
          <w:tcPr>
            <w:tcW w:w="25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按基准价下浮</w:t>
            </w:r>
            <w:r>
              <w:rPr>
                <w:rFonts w:hint="eastAsia" w:ascii="仿宋" w:hAnsi="仿宋" w:eastAsia="仿宋" w:cs="仿宋"/>
                <w:color w:val="000000"/>
                <w:sz w:val="21"/>
                <w:szCs w:val="21"/>
                <w:u w:val="single"/>
                <w:lang w:val="en-US" w:eastAsia="zh-CN"/>
              </w:rPr>
              <w:t xml:space="preserve">     </w:t>
            </w:r>
            <w:r>
              <w:rPr>
                <w:rFonts w:hint="eastAsia" w:ascii="仿宋" w:hAnsi="仿宋" w:eastAsia="仿宋" w:cs="仿宋"/>
                <w:color w:val="000000"/>
                <w:sz w:val="21"/>
                <w:szCs w:val="21"/>
                <w:lang w:val="en-US" w:eastAsia="zh-CN"/>
              </w:rPr>
              <w:t>元/吨</w:t>
            </w:r>
          </w:p>
        </w:tc>
        <w:tc>
          <w:tcPr>
            <w:tcW w:w="147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p>
        </w:tc>
      </w:tr>
      <w:tr>
        <w:tblPrEx>
          <w:tblCellMar>
            <w:top w:w="0" w:type="dxa"/>
            <w:left w:w="108" w:type="dxa"/>
            <w:bottom w:w="0" w:type="dxa"/>
            <w:right w:w="108" w:type="dxa"/>
          </w:tblCellMar>
        </w:tblPrEx>
        <w:trPr>
          <w:trHeight w:val="1860" w:hRule="atLeast"/>
        </w:trPr>
        <w:tc>
          <w:tcPr>
            <w:tcW w:w="9530" w:type="dxa"/>
            <w:gridSpan w:val="7"/>
            <w:tcBorders>
              <w:top w:val="nil"/>
              <w:left w:val="single" w:color="auto" w:sz="4" w:space="0"/>
              <w:bottom w:val="single" w:color="auto" w:sz="4" w:space="0"/>
              <w:right w:val="single" w:color="auto" w:sz="4" w:space="0"/>
            </w:tcBorders>
            <w:shd w:val="clear" w:color="auto" w:fill="auto"/>
            <w:noWrap/>
            <w:vAlign w:val="center"/>
          </w:tcPr>
          <w:p>
            <w:pPr>
              <w:spacing w:line="320" w:lineRule="exact"/>
              <w:ind w:right="-388" w:rightChars="-185" w:firstLine="440" w:firstLineChars="200"/>
              <w:jc w:val="left"/>
              <w:rPr>
                <w:rFonts w:hint="eastAsia" w:ascii="仿宋" w:hAnsi="仿宋" w:eastAsia="仿宋" w:cs="楷体_GB2312"/>
                <w:bCs/>
                <w:color w:val="000000"/>
                <w:sz w:val="22"/>
                <w:szCs w:val="24"/>
                <w:lang w:eastAsia="zh-CN"/>
              </w:rPr>
            </w:pPr>
            <w:r>
              <w:rPr>
                <w:rFonts w:hint="eastAsia" w:ascii="仿宋" w:hAnsi="仿宋" w:eastAsia="仿宋" w:cs="楷体_GB2312"/>
                <w:bCs/>
                <w:color w:val="000000"/>
                <w:sz w:val="22"/>
                <w:szCs w:val="24"/>
                <w:lang w:eastAsia="zh-CN"/>
              </w:rPr>
              <w:t>备注：</w:t>
            </w:r>
          </w:p>
          <w:p>
            <w:pPr>
              <w:spacing w:line="320" w:lineRule="exact"/>
              <w:ind w:right="-388" w:rightChars="-185" w:firstLine="880" w:firstLineChars="400"/>
              <w:jc w:val="left"/>
              <w:rPr>
                <w:rFonts w:hint="eastAsia" w:ascii="仿宋" w:hAnsi="仿宋" w:eastAsia="仿宋" w:cs="楷体_GB2312"/>
                <w:bCs/>
                <w:color w:val="000000"/>
                <w:sz w:val="22"/>
                <w:szCs w:val="24"/>
                <w:lang w:val="en-US" w:eastAsia="zh-CN"/>
              </w:rPr>
            </w:pPr>
            <w:r>
              <w:rPr>
                <w:rFonts w:hint="eastAsia" w:ascii="仿宋" w:hAnsi="仿宋" w:eastAsia="仿宋" w:cs="楷体_GB2312"/>
                <w:bCs/>
                <w:color w:val="000000"/>
                <w:sz w:val="22"/>
                <w:szCs w:val="24"/>
                <w:lang w:val="en-US" w:eastAsia="zh-CN"/>
              </w:rPr>
              <w:t>1、</w:t>
            </w:r>
            <w:r>
              <w:rPr>
                <w:rFonts w:hint="eastAsia" w:ascii="仿宋" w:hAnsi="仿宋" w:eastAsia="仿宋" w:cs="楷体_GB2312"/>
                <w:bCs/>
                <w:color w:val="000000"/>
                <w:sz w:val="22"/>
                <w:szCs w:val="24"/>
                <w:lang w:eastAsia="zh-CN"/>
              </w:rPr>
              <w:t>各种规格型号钢筋基准单价：以订货当日“我的钢铁网（</w:t>
            </w:r>
            <w:r>
              <w:rPr>
                <w:rFonts w:hint="eastAsia" w:ascii="仿宋" w:hAnsi="仿宋" w:eastAsia="仿宋" w:cs="楷体_GB2312"/>
                <w:bCs/>
                <w:color w:val="000000"/>
                <w:sz w:val="22"/>
                <w:szCs w:val="24"/>
                <w:lang w:val="en-US" w:eastAsia="zh-CN"/>
              </w:rPr>
              <w:t>http://www.mysteel.com</w:t>
            </w:r>
            <w:r>
              <w:rPr>
                <w:rFonts w:hint="eastAsia" w:ascii="仿宋" w:hAnsi="仿宋" w:eastAsia="仿宋" w:cs="楷体_GB2312"/>
                <w:bCs/>
                <w:color w:val="000000"/>
                <w:sz w:val="22"/>
                <w:szCs w:val="24"/>
                <w:lang w:eastAsia="zh-CN"/>
              </w:rPr>
              <w:t>）”</w:t>
            </w:r>
          </w:p>
          <w:p>
            <w:pPr>
              <w:spacing w:line="320" w:lineRule="exact"/>
              <w:ind w:right="-388" w:rightChars="-185" w:firstLine="440" w:firstLineChars="200"/>
              <w:jc w:val="left"/>
              <w:rPr>
                <w:rFonts w:hint="eastAsia" w:ascii="仿宋" w:hAnsi="仿宋" w:eastAsia="仿宋" w:cs="楷体_GB2312"/>
                <w:bCs/>
                <w:color w:val="000000"/>
                <w:sz w:val="22"/>
                <w:szCs w:val="24"/>
                <w:lang w:val="en-US" w:eastAsia="zh-CN"/>
              </w:rPr>
            </w:pPr>
            <w:r>
              <w:rPr>
                <w:rFonts w:hint="eastAsia" w:ascii="仿宋" w:hAnsi="仿宋" w:eastAsia="仿宋" w:cs="楷体_GB2312"/>
                <w:bCs/>
                <w:color w:val="000000"/>
                <w:sz w:val="22"/>
                <w:szCs w:val="24"/>
                <w:lang w:val="en-US" w:eastAsia="zh-CN"/>
              </w:rPr>
              <w:t>合肥市场建筑钢材价格行情上午网价为基准价（若当日上午网上无报价，则延顺至出现网上</w:t>
            </w:r>
          </w:p>
          <w:p>
            <w:pPr>
              <w:spacing w:line="320" w:lineRule="exact"/>
              <w:ind w:right="-388" w:rightChars="-185" w:firstLine="440" w:firstLineChars="200"/>
              <w:jc w:val="left"/>
              <w:rPr>
                <w:rFonts w:hint="eastAsia" w:ascii="仿宋" w:hAnsi="仿宋" w:eastAsia="仿宋" w:cs="楷体_GB2312"/>
                <w:bCs/>
                <w:color w:val="000000"/>
                <w:sz w:val="22"/>
                <w:szCs w:val="24"/>
                <w:lang w:val="en-US" w:eastAsia="zh-CN"/>
              </w:rPr>
            </w:pPr>
            <w:r>
              <w:rPr>
                <w:rFonts w:hint="eastAsia" w:ascii="仿宋" w:hAnsi="仿宋" w:eastAsia="仿宋" w:cs="楷体_GB2312"/>
                <w:bCs/>
                <w:color w:val="000000"/>
                <w:sz w:val="22"/>
                <w:szCs w:val="24"/>
                <w:lang w:val="en-US" w:eastAsia="zh-CN"/>
              </w:rPr>
              <w:t xml:space="preserve">报价之日计算），按照基准价分别进行下浮。 </w:t>
            </w:r>
          </w:p>
          <w:p>
            <w:pPr>
              <w:spacing w:line="320" w:lineRule="exact"/>
              <w:ind w:right="-388" w:rightChars="-185" w:firstLine="880" w:firstLineChars="400"/>
              <w:jc w:val="left"/>
              <w:rPr>
                <w:rFonts w:hint="default" w:ascii="仿宋" w:hAnsi="仿宋" w:eastAsia="仿宋" w:cs="楷体_GB2312"/>
                <w:bCs/>
                <w:color w:val="000000"/>
                <w:sz w:val="22"/>
                <w:szCs w:val="24"/>
                <w:lang w:val="en-US" w:eastAsia="zh-CN"/>
              </w:rPr>
            </w:pPr>
            <w:r>
              <w:rPr>
                <w:rFonts w:hint="eastAsia" w:ascii="仿宋" w:hAnsi="仿宋" w:eastAsia="仿宋" w:cs="楷体_GB2312"/>
                <w:bCs/>
                <w:color w:val="000000"/>
                <w:sz w:val="22"/>
                <w:szCs w:val="24"/>
                <w:lang w:val="en-US" w:eastAsia="zh-CN"/>
              </w:rPr>
              <w:t>2、以上单价包含13％增值税专用发票，含运输至项目现场费用，含装卸费用。</w:t>
            </w:r>
          </w:p>
        </w:tc>
      </w:tr>
    </w:tbl>
    <w:p>
      <w:pPr>
        <w:rPr>
          <w:rFonts w:ascii="仿宋" w:hAnsi="仿宋" w:eastAsia="仿宋" w:cs="楷体_GB2312"/>
          <w:b/>
          <w:color w:val="000000"/>
          <w:sz w:val="24"/>
          <w:szCs w:val="24"/>
        </w:rPr>
      </w:pPr>
      <w:r>
        <w:rPr>
          <w:rFonts w:hint="eastAsia" w:ascii="仿宋" w:hAnsi="仿宋" w:eastAsia="仿宋" w:cs="楷体_GB2312"/>
          <w:b/>
          <w:color w:val="000000"/>
          <w:sz w:val="24"/>
          <w:szCs w:val="24"/>
        </w:rPr>
        <w:t>注：具体报价单见附件一</w:t>
      </w:r>
    </w:p>
    <w:p>
      <w:pPr>
        <w:rPr>
          <w:rFonts w:ascii="仿宋" w:hAnsi="仿宋" w:eastAsia="仿宋" w:cs="楷体_GB2312"/>
          <w:b/>
          <w:color w:val="000000"/>
          <w:sz w:val="28"/>
          <w:szCs w:val="28"/>
        </w:rPr>
      </w:pPr>
      <w:r>
        <w:rPr>
          <w:rFonts w:hint="eastAsia" w:ascii="仿宋" w:hAnsi="仿宋" w:eastAsia="仿宋" w:cs="楷体_GB2312"/>
          <w:b/>
          <w:color w:val="000000"/>
          <w:sz w:val="28"/>
          <w:szCs w:val="28"/>
        </w:rPr>
        <w:t>四、供货商资质及报价要求：</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1、具有产品生产资质生产商或经销商均可以参加，并需提供企业营业执照。</w:t>
      </w:r>
    </w:p>
    <w:p>
      <w:pPr>
        <w:spacing w:line="360" w:lineRule="auto"/>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2、具有完善的配货售后服务，能及时供货、服务周到。</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3、供应商需以书面形式进行一次报价，报价含专票税（注明税点）、运输费用、装卸费用。</w:t>
      </w:r>
    </w:p>
    <w:p>
      <w:pPr>
        <w:ind w:firstLine="560" w:firstLineChars="200"/>
        <w:rPr>
          <w:rFonts w:hint="eastAsia" w:ascii="仿宋" w:hAnsi="仿宋" w:eastAsia="仿宋" w:cs="楷体_GB2312"/>
          <w:color w:val="000000"/>
          <w:sz w:val="28"/>
          <w:szCs w:val="28"/>
        </w:rPr>
      </w:pPr>
      <w:r>
        <w:rPr>
          <w:rFonts w:hint="eastAsia" w:ascii="仿宋" w:hAnsi="仿宋" w:eastAsia="仿宋" w:cs="楷体_GB2312"/>
          <w:color w:val="000000"/>
          <w:sz w:val="28"/>
          <w:szCs w:val="28"/>
        </w:rPr>
        <w:t>4、产品报价需严格按规格型号、等级标准进行报价。</w:t>
      </w:r>
      <w:bookmarkStart w:id="0" w:name="_GoBack"/>
      <w:bookmarkEnd w:id="0"/>
    </w:p>
    <w:p>
      <w:pPr>
        <w:ind w:firstLine="560" w:firstLineChars="200"/>
        <w:rPr>
          <w:rFonts w:hint="eastAsia" w:ascii="仿宋" w:hAnsi="仿宋" w:eastAsia="仿宋" w:cs="楷体_GB2312"/>
          <w:color w:val="auto"/>
          <w:sz w:val="28"/>
          <w:szCs w:val="28"/>
          <w:lang w:eastAsia="zh-CN"/>
        </w:rPr>
      </w:pPr>
      <w:r>
        <w:rPr>
          <w:rFonts w:hint="eastAsia" w:ascii="仿宋" w:hAnsi="仿宋" w:eastAsia="仿宋" w:cs="楷体_GB2312"/>
          <w:bCs/>
          <w:color w:val="auto"/>
          <w:sz w:val="28"/>
          <w:szCs w:val="28"/>
          <w:lang w:val="en-US" w:eastAsia="zh-CN"/>
        </w:rPr>
        <w:t>5、本次询价钢筋的</w:t>
      </w:r>
      <w:r>
        <w:rPr>
          <w:rFonts w:hint="eastAsia" w:ascii="仿宋" w:hAnsi="仿宋" w:eastAsia="仿宋" w:cs="楷体_GB2312"/>
          <w:bCs/>
          <w:color w:val="auto"/>
          <w:sz w:val="28"/>
          <w:szCs w:val="28"/>
          <w:lang w:eastAsia="zh-CN"/>
        </w:rPr>
        <w:t>品牌要求为：马钢、武钢、首钢、唐钢、鞍钢、沙钢、南钢等国内大型钢铁厂，</w:t>
      </w:r>
      <w:r>
        <w:rPr>
          <w:rFonts w:hint="eastAsia" w:ascii="仿宋" w:hAnsi="仿宋" w:eastAsia="仿宋" w:cs="楷体_GB2312"/>
          <w:color w:val="auto"/>
          <w:sz w:val="28"/>
          <w:szCs w:val="28"/>
        </w:rPr>
        <w:t>供应商</w:t>
      </w:r>
      <w:r>
        <w:rPr>
          <w:rFonts w:hint="eastAsia" w:ascii="仿宋" w:hAnsi="仿宋" w:eastAsia="仿宋" w:cs="楷体_GB2312"/>
          <w:color w:val="auto"/>
          <w:sz w:val="28"/>
          <w:szCs w:val="28"/>
          <w:lang w:eastAsia="zh-CN"/>
        </w:rPr>
        <w:t>按照上述品牌进行报价。</w:t>
      </w:r>
    </w:p>
    <w:p>
      <w:pPr>
        <w:ind w:firstLine="560" w:firstLineChars="200"/>
        <w:rPr>
          <w:rFonts w:ascii="仿宋" w:hAnsi="仿宋" w:eastAsia="仿宋" w:cs="楷体_GB2312"/>
          <w:b/>
          <w:bCs/>
          <w:color w:val="000000"/>
          <w:sz w:val="28"/>
          <w:szCs w:val="28"/>
        </w:rPr>
      </w:pPr>
      <w:r>
        <w:rPr>
          <w:rFonts w:hint="eastAsia" w:ascii="仿宋" w:hAnsi="仿宋" w:eastAsia="仿宋" w:cs="楷体_GB2312"/>
          <w:color w:val="000000"/>
          <w:sz w:val="28"/>
          <w:szCs w:val="28"/>
          <w:lang w:val="en-US" w:eastAsia="zh-CN"/>
        </w:rPr>
        <w:t>6</w:t>
      </w:r>
      <w:r>
        <w:rPr>
          <w:rFonts w:hint="eastAsia" w:ascii="仿宋" w:hAnsi="仿宋" w:eastAsia="仿宋" w:cs="楷体_GB2312"/>
          <w:color w:val="000000"/>
          <w:sz w:val="28"/>
          <w:szCs w:val="28"/>
        </w:rPr>
        <w:t>、产品执行标准：产品质量执行国家现行标准。</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7</w:t>
      </w:r>
      <w:r>
        <w:rPr>
          <w:rFonts w:hint="eastAsia" w:ascii="仿宋" w:hAnsi="仿宋" w:eastAsia="仿宋" w:cs="楷体_GB2312"/>
          <w:color w:val="000000"/>
          <w:sz w:val="28"/>
          <w:szCs w:val="28"/>
        </w:rPr>
        <w:t>、提供产品合格检验报告。</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8</w:t>
      </w:r>
      <w:r>
        <w:rPr>
          <w:rFonts w:hint="eastAsia" w:ascii="仿宋" w:hAnsi="仿宋" w:eastAsia="仿宋" w:cs="楷体_GB2312"/>
          <w:color w:val="000000"/>
          <w:sz w:val="28"/>
          <w:szCs w:val="28"/>
        </w:rPr>
        <w:t>、报价文件袋需盖章并密封（无章、没有密封不予接收）。</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9</w:t>
      </w:r>
      <w:r>
        <w:rPr>
          <w:rFonts w:hint="eastAsia" w:ascii="仿宋" w:hAnsi="仿宋" w:eastAsia="仿宋" w:cs="楷体_GB2312"/>
          <w:color w:val="000000"/>
          <w:sz w:val="28"/>
          <w:szCs w:val="28"/>
        </w:rPr>
        <w:t>、报价方在提供报价文件时，</w:t>
      </w:r>
      <w:r>
        <w:rPr>
          <w:rFonts w:hint="eastAsia" w:ascii="仿宋" w:hAnsi="仿宋" w:eastAsia="仿宋" w:cs="楷体_GB2312"/>
          <w:b/>
          <w:bCs/>
          <w:color w:val="000000"/>
          <w:sz w:val="28"/>
          <w:szCs w:val="28"/>
        </w:rPr>
        <w:t>提供询价保证金壹万元回执单，</w:t>
      </w:r>
      <w:r>
        <w:rPr>
          <w:rFonts w:hint="eastAsia" w:ascii="仿宋" w:hAnsi="仿宋" w:eastAsia="仿宋" w:cs="楷体_GB2312"/>
          <w:color w:val="000000"/>
          <w:sz w:val="28"/>
          <w:szCs w:val="28"/>
        </w:rPr>
        <w:t>公司指定账户：开户行</w:t>
      </w:r>
      <w:r>
        <w:rPr>
          <w:rFonts w:hint="eastAsia" w:ascii="仿宋" w:hAnsi="仿宋" w:eastAsia="仿宋" w:cs="楷体_GB2312"/>
          <w:color w:val="000000"/>
          <w:sz w:val="28"/>
          <w:szCs w:val="28"/>
          <w:lang w:eastAsia="zh-CN"/>
        </w:rPr>
        <w:t>交通银行股份有限公司淮南分行</w:t>
      </w:r>
      <w:r>
        <w:rPr>
          <w:rFonts w:hint="eastAsia" w:ascii="仿宋" w:hAnsi="仿宋" w:eastAsia="仿宋" w:cs="楷体_GB2312"/>
          <w:color w:val="000000"/>
          <w:sz w:val="28"/>
          <w:szCs w:val="28"/>
        </w:rPr>
        <w:t>，账号:</w:t>
      </w:r>
      <w:r>
        <w:rPr>
          <w:rFonts w:hint="eastAsia" w:ascii="仿宋" w:hAnsi="仿宋" w:eastAsia="仿宋" w:cs="楷体_GB2312"/>
          <w:color w:val="000000"/>
          <w:sz w:val="28"/>
          <w:szCs w:val="28"/>
          <w:lang w:val="en-US" w:eastAsia="zh-CN"/>
        </w:rPr>
        <w:t>344071100013000364789</w:t>
      </w:r>
      <w:r>
        <w:rPr>
          <w:rFonts w:hint="eastAsia" w:ascii="仿宋" w:hAnsi="仿宋" w:eastAsia="仿宋" w:cs="楷体_GB2312"/>
          <w:color w:val="000000"/>
          <w:sz w:val="28"/>
          <w:szCs w:val="28"/>
        </w:rPr>
        <w:t>。询价保证金在询价完成后，未成交单位7个工作日内予以返还，成交单位在签订采购合同后7个工作日内予以返还。</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10</w:t>
      </w:r>
      <w:r>
        <w:rPr>
          <w:rFonts w:ascii="仿宋" w:hAnsi="仿宋" w:eastAsia="仿宋" w:cs="楷体_GB2312"/>
          <w:color w:val="000000"/>
          <w:sz w:val="28"/>
          <w:szCs w:val="28"/>
        </w:rPr>
        <w:t>、询价响应供应商必须提供产品的质量保证说明及售后服务承诺。</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、报价文件必须由单位法人和授权代理人分别签字并盖章后方可有效，同时提供正式授权委托书。</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、报价期间相关费用由报价人自理。</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、供应商在选中后，合同履行期间不能及时保障供应，每出现一次，罚款1000元。累计出现三次，甲方有权单方面解除合同，乙方不得进行任何阻挠。</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4</w:t>
      </w:r>
      <w:r>
        <w:rPr>
          <w:rFonts w:hint="eastAsia" w:ascii="仿宋" w:hAnsi="仿宋" w:eastAsia="仿宋" w:cs="楷体_GB2312"/>
          <w:color w:val="000000"/>
          <w:sz w:val="28"/>
          <w:szCs w:val="28"/>
        </w:rPr>
        <w:t>、凡参与报价的供应商，在询报价期间出现相互串通询价及不响应我公司询价文件要求的供应商，报价文件作废处理，同时我公司有权没收询价保证金。</w:t>
      </w:r>
    </w:p>
    <w:p>
      <w:pPr>
        <w:spacing w:line="520" w:lineRule="exact"/>
        <w:ind w:firstLine="562" w:firstLineChars="200"/>
        <w:rPr>
          <w:rFonts w:ascii="仿宋" w:hAnsi="仿宋" w:eastAsia="仿宋" w:cs="楷体_GB2312"/>
          <w:b/>
          <w:color w:val="FF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5</w:t>
      </w:r>
      <w:r>
        <w:rPr>
          <w:rFonts w:hint="eastAsia" w:ascii="仿宋" w:hAnsi="仿宋" w:eastAsia="仿宋" w:cs="楷体_GB2312"/>
          <w:b/>
          <w:bCs/>
          <w:color w:val="000000"/>
          <w:sz w:val="28"/>
          <w:szCs w:val="28"/>
        </w:rPr>
        <w:t>、报价文件需提供正本一套，副本二套，胶装成册，</w:t>
      </w:r>
      <w:r>
        <w:rPr>
          <w:rFonts w:hint="eastAsia" w:ascii="仿宋" w:hAnsi="仿宋" w:eastAsia="仿宋" w:cs="楷体_GB2312"/>
          <w:b/>
          <w:bCs/>
          <w:color w:val="000000"/>
          <w:kern w:val="0"/>
          <w:sz w:val="28"/>
          <w:szCs w:val="28"/>
        </w:rPr>
        <w:t>未胶装文件作废处理。</w:t>
      </w:r>
    </w:p>
    <w:p>
      <w:pPr>
        <w:spacing w:line="520" w:lineRule="exact"/>
        <w:ind w:firstLine="562" w:firstLineChars="200"/>
        <w:rPr>
          <w:rFonts w:ascii="仿宋" w:hAnsi="仿宋" w:eastAsia="仿宋" w:cs="楷体_GB2312"/>
          <w:b/>
          <w:color w:val="FF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6</w:t>
      </w:r>
      <w:r>
        <w:rPr>
          <w:rFonts w:hint="eastAsia" w:ascii="仿宋" w:hAnsi="仿宋" w:eastAsia="仿宋" w:cs="楷体_GB2312"/>
          <w:b/>
          <w:bCs/>
          <w:color w:val="000000"/>
          <w:sz w:val="28"/>
          <w:szCs w:val="28"/>
        </w:rPr>
        <w:t>、报价有效期不少于</w:t>
      </w:r>
      <w:r>
        <w:rPr>
          <w:rFonts w:hint="eastAsia" w:ascii="仿宋" w:hAnsi="仿宋" w:eastAsia="仿宋" w:cs="楷体_GB2312"/>
          <w:b/>
          <w:bCs/>
          <w:color w:val="000000"/>
          <w:sz w:val="28"/>
          <w:szCs w:val="28"/>
          <w:lang w:val="en-US" w:eastAsia="zh-CN"/>
        </w:rPr>
        <w:t>7天</w:t>
      </w:r>
      <w:r>
        <w:rPr>
          <w:rFonts w:hint="eastAsia" w:ascii="仿宋" w:hAnsi="仿宋" w:eastAsia="仿宋" w:cs="楷体_GB2312"/>
          <w:b/>
          <w:bCs/>
          <w:color w:val="000000"/>
          <w:sz w:val="28"/>
          <w:szCs w:val="28"/>
        </w:rPr>
        <w:t>。</w:t>
      </w:r>
    </w:p>
    <w:p>
      <w:pPr>
        <w:spacing w:line="300" w:lineRule="auto"/>
        <w:rPr>
          <w:rFonts w:ascii="仿宋" w:hAnsi="仿宋" w:eastAsia="仿宋" w:cs="楷体_GB2312"/>
          <w:b/>
          <w:color w:val="000000"/>
          <w:sz w:val="28"/>
          <w:szCs w:val="28"/>
        </w:rPr>
      </w:pPr>
      <w:r>
        <w:rPr>
          <w:rFonts w:hint="eastAsia" w:ascii="仿宋" w:hAnsi="仿宋" w:eastAsia="仿宋" w:cs="楷体_GB2312"/>
          <w:b/>
          <w:color w:val="000000"/>
          <w:sz w:val="28"/>
          <w:szCs w:val="28"/>
        </w:rPr>
        <w:t>五</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pPr>
        <w:tabs>
          <w:tab w:val="left" w:pos="540"/>
        </w:tabs>
        <w:ind w:firstLine="560" w:firstLineChars="200"/>
        <w:rPr>
          <w:rFonts w:hint="eastAsia" w:ascii="仿宋" w:hAnsi="仿宋" w:eastAsia="仿宋" w:cs="楷体_GB2312"/>
          <w:color w:val="auto"/>
          <w:sz w:val="28"/>
          <w:szCs w:val="28"/>
          <w:lang w:eastAsia="zh-CN"/>
        </w:rPr>
      </w:pPr>
      <w:r>
        <w:rPr>
          <w:rFonts w:hint="eastAsia" w:ascii="仿宋" w:hAnsi="仿宋" w:eastAsia="仿宋" w:cs="楷体_GB2312"/>
          <w:color w:val="auto"/>
          <w:sz w:val="28"/>
          <w:szCs w:val="28"/>
        </w:rPr>
        <w:t>1、本材料采购无预付款，</w:t>
      </w:r>
      <w:r>
        <w:rPr>
          <w:rFonts w:hint="eastAsia" w:ascii="仿宋" w:hAnsi="仿宋" w:eastAsia="仿宋" w:cs="楷体_GB2312"/>
          <w:color w:val="auto"/>
          <w:sz w:val="28"/>
          <w:szCs w:val="28"/>
          <w:lang w:eastAsia="zh-CN"/>
        </w:rPr>
        <w:t>货</w:t>
      </w:r>
      <w:r>
        <w:rPr>
          <w:rFonts w:hint="eastAsia" w:ascii="仿宋" w:hAnsi="仿宋" w:eastAsia="仿宋" w:cs="楷体_GB2312"/>
          <w:color w:val="auto"/>
          <w:sz w:val="28"/>
          <w:szCs w:val="28"/>
        </w:rPr>
        <w:t>送</w:t>
      </w:r>
      <w:r>
        <w:rPr>
          <w:rFonts w:hint="eastAsia" w:ascii="仿宋" w:hAnsi="仿宋" w:eastAsia="仿宋" w:cs="楷体_GB2312"/>
          <w:color w:val="auto"/>
          <w:sz w:val="28"/>
          <w:szCs w:val="28"/>
          <w:lang w:eastAsia="zh-CN"/>
        </w:rPr>
        <w:t>至项目</w:t>
      </w:r>
      <w:r>
        <w:rPr>
          <w:rFonts w:hint="eastAsia" w:ascii="仿宋" w:hAnsi="仿宋" w:eastAsia="仿宋" w:cs="楷体_GB2312"/>
          <w:color w:val="auto"/>
          <w:sz w:val="28"/>
          <w:szCs w:val="28"/>
        </w:rPr>
        <w:t>现场并经验收合格后</w:t>
      </w:r>
      <w:r>
        <w:rPr>
          <w:rFonts w:hint="eastAsia" w:ascii="仿宋" w:hAnsi="仿宋" w:eastAsia="仿宋" w:cs="楷体_GB2312"/>
          <w:color w:val="auto"/>
          <w:sz w:val="28"/>
          <w:szCs w:val="28"/>
          <w:lang w:eastAsia="zh-CN"/>
        </w:rPr>
        <w:t>，乙方向甲方提供正式全额完税发票，甲方依据发票、入库验收单等</w:t>
      </w:r>
      <w:r>
        <w:rPr>
          <w:rFonts w:hint="eastAsia" w:ascii="仿宋" w:hAnsi="仿宋" w:eastAsia="仿宋" w:cs="楷体_GB2312"/>
          <w:color w:val="auto"/>
          <w:sz w:val="28"/>
          <w:szCs w:val="28"/>
          <w:lang w:val="en-US" w:eastAsia="zh-CN"/>
        </w:rPr>
        <w:t>30日内进行</w:t>
      </w:r>
      <w:r>
        <w:rPr>
          <w:rFonts w:hint="eastAsia" w:ascii="仿宋" w:hAnsi="仿宋" w:eastAsia="仿宋" w:cs="楷体_GB2312"/>
          <w:color w:val="auto"/>
          <w:sz w:val="28"/>
          <w:szCs w:val="28"/>
        </w:rPr>
        <w:t>付款</w:t>
      </w:r>
      <w:r>
        <w:rPr>
          <w:rFonts w:hint="eastAsia" w:ascii="仿宋" w:hAnsi="仿宋" w:eastAsia="仿宋" w:cs="楷体_GB2312"/>
          <w:color w:val="auto"/>
          <w:sz w:val="28"/>
          <w:szCs w:val="28"/>
          <w:lang w:eastAsia="zh-CN"/>
        </w:rPr>
        <w:t>。付款</w:t>
      </w:r>
      <w:r>
        <w:rPr>
          <w:rFonts w:hint="eastAsia" w:ascii="仿宋" w:hAnsi="仿宋" w:eastAsia="仿宋" w:cs="楷体_GB2312"/>
          <w:color w:val="auto"/>
          <w:sz w:val="28"/>
          <w:szCs w:val="28"/>
        </w:rPr>
        <w:t>方式</w:t>
      </w:r>
      <w:r>
        <w:rPr>
          <w:rFonts w:hint="eastAsia" w:ascii="仿宋" w:hAnsi="仿宋" w:eastAsia="仿宋" w:cs="楷体_GB2312"/>
          <w:color w:val="auto"/>
          <w:sz w:val="28"/>
          <w:szCs w:val="28"/>
          <w:lang w:eastAsia="zh-CN"/>
        </w:rPr>
        <w:t>为</w:t>
      </w:r>
      <w:r>
        <w:rPr>
          <w:rFonts w:hint="eastAsia" w:ascii="仿宋" w:hAnsi="仿宋" w:eastAsia="仿宋" w:cs="楷体_GB2312"/>
          <w:color w:val="auto"/>
          <w:sz w:val="28"/>
          <w:szCs w:val="28"/>
          <w:lang w:val="en-US" w:eastAsia="zh-CN"/>
        </w:rPr>
        <w:t>对公转账</w:t>
      </w:r>
      <w:r>
        <w:rPr>
          <w:rFonts w:hint="eastAsia" w:ascii="仿宋" w:hAnsi="仿宋" w:eastAsia="仿宋" w:cs="楷体_GB2312"/>
          <w:color w:val="auto"/>
          <w:sz w:val="28"/>
          <w:szCs w:val="28"/>
          <w:lang w:eastAsia="zh-CN"/>
        </w:rPr>
        <w:t>。</w:t>
      </w:r>
    </w:p>
    <w:p>
      <w:pPr>
        <w:tabs>
          <w:tab w:val="left" w:pos="540"/>
        </w:tabs>
        <w:spacing w:line="300" w:lineRule="auto"/>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发票要求：报价方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pPr>
        <w:spacing w:line="300" w:lineRule="auto"/>
        <w:rPr>
          <w:rFonts w:ascii="仿宋" w:hAnsi="仿宋" w:eastAsia="仿宋" w:cs="楷体_GB2312"/>
          <w:b/>
          <w:color w:val="000000"/>
          <w:sz w:val="28"/>
          <w:szCs w:val="28"/>
        </w:rPr>
      </w:pPr>
      <w:r>
        <w:rPr>
          <w:rFonts w:hint="eastAsia" w:ascii="仿宋" w:hAnsi="仿宋" w:eastAsia="仿宋" w:cs="楷体_GB2312"/>
          <w:b/>
          <w:color w:val="000000"/>
          <w:sz w:val="28"/>
          <w:szCs w:val="28"/>
        </w:rPr>
        <w:t>六、报价日程安排及相关事宜：</w:t>
      </w:r>
    </w:p>
    <w:p>
      <w:pPr>
        <w:tabs>
          <w:tab w:val="left" w:pos="540"/>
        </w:tabs>
        <w:spacing w:line="300" w:lineRule="auto"/>
        <w:ind w:left="315" w:leftChars="150" w:firstLine="280" w:firstLineChars="100"/>
        <w:rPr>
          <w:rFonts w:ascii="仿宋" w:hAnsi="仿宋" w:eastAsia="仿宋" w:cs="楷体_GB2312"/>
          <w:color w:val="000000"/>
          <w:sz w:val="28"/>
          <w:szCs w:val="28"/>
        </w:rPr>
      </w:pP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u w:val="single"/>
          <w:lang w:val="en-US" w:eastAsia="zh-CN"/>
        </w:rPr>
        <w:t>2022</w:t>
      </w:r>
      <w:r>
        <w:rPr>
          <w:rFonts w:hint="eastAsia" w:ascii="仿宋" w:hAnsi="仿宋" w:eastAsia="仿宋" w:cs="楷体_GB2312"/>
          <w:color w:val="000000"/>
          <w:sz w:val="28"/>
          <w:szCs w:val="28"/>
          <w:u w:val="single"/>
        </w:rPr>
        <w:t xml:space="preserve"> </w:t>
      </w:r>
      <w:r>
        <w:rPr>
          <w:rFonts w:hint="eastAsia" w:ascii="仿宋" w:hAnsi="仿宋" w:eastAsia="仿宋" w:cs="楷体_GB2312"/>
          <w:sz w:val="28"/>
          <w:szCs w:val="28"/>
        </w:rPr>
        <w:t>年</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 xml:space="preserve"> 8</w:t>
      </w:r>
      <w:r>
        <w:rPr>
          <w:rFonts w:hint="eastAsia" w:ascii="仿宋" w:hAnsi="仿宋" w:eastAsia="仿宋" w:cs="楷体_GB2312"/>
          <w:sz w:val="28"/>
          <w:szCs w:val="28"/>
        </w:rPr>
        <w:t>月</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30</w:t>
      </w:r>
      <w:r>
        <w:rPr>
          <w:rFonts w:hint="eastAsia" w:ascii="仿宋" w:hAnsi="仿宋" w:eastAsia="仿宋" w:cs="楷体_GB2312"/>
          <w:sz w:val="28"/>
          <w:szCs w:val="28"/>
          <w:u w:val="single"/>
        </w:rPr>
        <w:t xml:space="preserve"> </w:t>
      </w:r>
      <w:r>
        <w:rPr>
          <w:rFonts w:hint="eastAsia" w:ascii="仿宋" w:hAnsi="仿宋" w:eastAsia="仿宋" w:cs="楷体_GB2312"/>
          <w:sz w:val="28"/>
          <w:szCs w:val="28"/>
        </w:rPr>
        <w:t>日当天</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9</w:t>
      </w:r>
      <w:r>
        <w:rPr>
          <w:rFonts w:hint="eastAsia" w:ascii="仿宋" w:hAnsi="仿宋" w:eastAsia="仿宋" w:cs="楷体_GB2312"/>
          <w:sz w:val="28"/>
          <w:szCs w:val="28"/>
          <w:u w:val="single"/>
        </w:rPr>
        <w:t xml:space="preserve"> </w:t>
      </w:r>
      <w:r>
        <w:rPr>
          <w:rFonts w:hint="eastAsia" w:ascii="仿宋" w:hAnsi="仿宋" w:eastAsia="仿宋" w:cs="楷体_GB2312"/>
          <w:sz w:val="28"/>
          <w:szCs w:val="28"/>
        </w:rPr>
        <w:t>时</w:t>
      </w:r>
      <w:r>
        <w:rPr>
          <w:rFonts w:hint="eastAsia" w:ascii="仿宋" w:hAnsi="仿宋" w:eastAsia="仿宋" w:cs="楷体_GB2312"/>
          <w:sz w:val="28"/>
          <w:szCs w:val="28"/>
          <w:u w:val="single"/>
          <w:lang w:val="en-US" w:eastAsia="zh-CN"/>
        </w:rPr>
        <w:t xml:space="preserve"> 00 </w:t>
      </w:r>
      <w:r>
        <w:rPr>
          <w:rFonts w:hint="eastAsia" w:ascii="仿宋" w:hAnsi="仿宋" w:eastAsia="仿宋" w:cs="楷体_GB2312"/>
          <w:sz w:val="28"/>
          <w:szCs w:val="28"/>
          <w:lang w:val="en-US" w:eastAsia="zh-CN"/>
        </w:rPr>
        <w:t>分</w:t>
      </w:r>
      <w:r>
        <w:rPr>
          <w:rFonts w:hint="eastAsia" w:ascii="仿宋" w:hAnsi="仿宋" w:eastAsia="仿宋" w:cs="楷体_GB2312"/>
          <w:sz w:val="28"/>
          <w:szCs w:val="28"/>
        </w:rPr>
        <w:t>前</w:t>
      </w:r>
      <w:r>
        <w:rPr>
          <w:rFonts w:hint="eastAsia" w:ascii="仿宋" w:hAnsi="仿宋" w:eastAsia="仿宋" w:cs="楷体_GB2312"/>
          <w:color w:val="auto"/>
          <w:sz w:val="28"/>
          <w:szCs w:val="28"/>
        </w:rPr>
        <w:t>，各报价单位把报价文件及样品递交至淮南市</w:t>
      </w:r>
      <w:r>
        <w:rPr>
          <w:rFonts w:hint="eastAsia" w:ascii="仿宋" w:hAnsi="仿宋" w:eastAsia="仿宋" w:cs="楷体_GB2312"/>
          <w:color w:val="auto"/>
          <w:sz w:val="28"/>
          <w:szCs w:val="28"/>
          <w:lang w:eastAsia="zh-CN"/>
        </w:rPr>
        <w:t>田家庵区田东路预制厂巷内淮南新物源商贸有限责任公司</w:t>
      </w:r>
      <w:r>
        <w:rPr>
          <w:rFonts w:hint="eastAsia" w:ascii="仿宋" w:hAnsi="仿宋" w:eastAsia="仿宋" w:cs="楷体_GB2312"/>
          <w:color w:val="auto"/>
          <w:sz w:val="28"/>
          <w:szCs w:val="28"/>
        </w:rPr>
        <w:t>，逾期</w:t>
      </w:r>
      <w:r>
        <w:rPr>
          <w:rFonts w:hint="eastAsia" w:ascii="仿宋" w:hAnsi="仿宋" w:eastAsia="仿宋" w:cs="楷体_GB2312"/>
          <w:color w:val="000000"/>
          <w:sz w:val="28"/>
          <w:szCs w:val="28"/>
        </w:rPr>
        <w:t>送达的报价文件被拒绝。</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 xml:space="preserve">2022 </w:t>
      </w:r>
      <w:r>
        <w:rPr>
          <w:rFonts w:hint="eastAsia" w:ascii="仿宋" w:hAnsi="仿宋" w:eastAsia="仿宋" w:cs="楷体_GB2312"/>
          <w:sz w:val="28"/>
          <w:szCs w:val="28"/>
        </w:rPr>
        <w:t>年</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8</w:t>
      </w:r>
      <w:r>
        <w:rPr>
          <w:rFonts w:hint="eastAsia" w:ascii="仿宋" w:hAnsi="仿宋" w:eastAsia="仿宋" w:cs="楷体_GB2312"/>
          <w:sz w:val="28"/>
          <w:szCs w:val="28"/>
          <w:u w:val="single"/>
        </w:rPr>
        <w:t xml:space="preserve"> </w:t>
      </w:r>
      <w:r>
        <w:rPr>
          <w:rFonts w:hint="eastAsia" w:ascii="仿宋" w:hAnsi="仿宋" w:eastAsia="仿宋" w:cs="楷体_GB2312"/>
          <w:sz w:val="28"/>
          <w:szCs w:val="28"/>
        </w:rPr>
        <w:t>月</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30</w:t>
      </w:r>
      <w:r>
        <w:rPr>
          <w:rFonts w:hint="eastAsia" w:ascii="仿宋" w:hAnsi="仿宋" w:eastAsia="仿宋" w:cs="楷体_GB2312"/>
          <w:sz w:val="28"/>
          <w:szCs w:val="28"/>
          <w:u w:val="single"/>
        </w:rPr>
        <w:t xml:space="preserve"> </w:t>
      </w:r>
      <w:r>
        <w:rPr>
          <w:rFonts w:hint="eastAsia" w:ascii="仿宋" w:hAnsi="仿宋" w:eastAsia="仿宋" w:cs="楷体_GB2312"/>
          <w:sz w:val="28"/>
          <w:szCs w:val="28"/>
        </w:rPr>
        <w:t>日</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9</w:t>
      </w:r>
      <w:r>
        <w:rPr>
          <w:rFonts w:hint="eastAsia" w:ascii="仿宋" w:hAnsi="仿宋" w:eastAsia="仿宋" w:cs="楷体_GB2312"/>
          <w:sz w:val="28"/>
          <w:szCs w:val="28"/>
          <w:u w:val="single"/>
        </w:rPr>
        <w:t xml:space="preserve"> </w:t>
      </w:r>
      <w:r>
        <w:rPr>
          <w:rFonts w:hint="eastAsia" w:ascii="仿宋" w:hAnsi="仿宋" w:eastAsia="仿宋" w:cs="楷体_GB2312"/>
          <w:sz w:val="28"/>
          <w:szCs w:val="28"/>
        </w:rPr>
        <w:t>时</w:t>
      </w:r>
      <w:r>
        <w:rPr>
          <w:rFonts w:hint="eastAsia" w:ascii="仿宋" w:hAnsi="仿宋" w:eastAsia="仿宋" w:cs="楷体_GB2312"/>
          <w:sz w:val="28"/>
          <w:szCs w:val="28"/>
          <w:u w:val="single"/>
          <w:lang w:val="en-US" w:eastAsia="zh-CN"/>
        </w:rPr>
        <w:t xml:space="preserve"> 00 </w:t>
      </w:r>
      <w:r>
        <w:rPr>
          <w:rFonts w:hint="eastAsia" w:ascii="仿宋" w:hAnsi="仿宋" w:eastAsia="仿宋" w:cs="楷体_GB2312"/>
          <w:sz w:val="28"/>
          <w:szCs w:val="28"/>
          <w:lang w:val="en-US" w:eastAsia="zh-CN"/>
        </w:rPr>
        <w:t>分</w:t>
      </w:r>
      <w:r>
        <w:rPr>
          <w:rFonts w:hint="eastAsia" w:ascii="仿宋" w:hAnsi="仿宋" w:eastAsia="仿宋" w:cs="楷体_GB2312"/>
          <w:sz w:val="28"/>
          <w:szCs w:val="28"/>
        </w:rPr>
        <w:t>当众开启各方报价文件。</w:t>
      </w:r>
    </w:p>
    <w:p>
      <w:pPr>
        <w:rPr>
          <w:rFonts w:ascii="仿宋" w:hAnsi="仿宋" w:eastAsia="仿宋" w:cs="楷体_GB2312"/>
          <w:b/>
          <w:color w:val="000000"/>
          <w:sz w:val="28"/>
          <w:szCs w:val="28"/>
        </w:rPr>
      </w:pPr>
      <w:r>
        <w:rPr>
          <w:rFonts w:hint="eastAsia" w:ascii="仿宋" w:hAnsi="仿宋" w:eastAsia="仿宋" w:cs="楷体_GB2312"/>
          <w:b/>
          <w:color w:val="000000"/>
          <w:sz w:val="28"/>
          <w:szCs w:val="28"/>
        </w:rPr>
        <w:t>七、其它注意事项</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rPr>
        <w:t>的</w:t>
      </w:r>
      <w:r>
        <w:rPr>
          <w:rFonts w:ascii="仿宋" w:hAnsi="仿宋" w:eastAsia="仿宋" w:cs="楷体_GB2312"/>
          <w:color w:val="000000"/>
          <w:sz w:val="28"/>
          <w:szCs w:val="28"/>
        </w:rPr>
        <w:t>(加盖企业公章)。</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lang w:val="en-US" w:eastAsia="zh-CN"/>
        </w:rPr>
        <w:t>2</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文件字迹模糊不清</w:t>
      </w:r>
      <w:r>
        <w:rPr>
          <w:rFonts w:hint="eastAsia" w:ascii="仿宋" w:hAnsi="仿宋" w:eastAsia="仿宋" w:cs="楷体_GB2312"/>
          <w:color w:val="000000"/>
          <w:sz w:val="28"/>
          <w:szCs w:val="28"/>
        </w:rPr>
        <w:t>的</w:t>
      </w:r>
      <w:r>
        <w:rPr>
          <w:rFonts w:ascii="仿宋" w:hAnsi="仿宋" w:eastAsia="仿宋" w:cs="楷体_GB2312"/>
          <w:color w:val="000000"/>
          <w:sz w:val="28"/>
          <w:szCs w:val="28"/>
        </w:rPr>
        <w:t>(包括提交的各类复印件)。</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lang w:val="en-US" w:eastAsia="zh-CN"/>
        </w:rPr>
        <w:t>3</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内容、技术标准、售后服务没有实质性响应询价文件要求</w:t>
      </w:r>
      <w:r>
        <w:rPr>
          <w:rFonts w:hint="eastAsia" w:ascii="仿宋" w:hAnsi="仿宋" w:eastAsia="仿宋" w:cs="楷体_GB2312"/>
          <w:color w:val="000000"/>
          <w:sz w:val="28"/>
          <w:szCs w:val="28"/>
        </w:rPr>
        <w:t>。</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lang w:val="en-US" w:eastAsia="zh-CN"/>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未提供正式授权委托书</w:t>
      </w:r>
      <w:r>
        <w:rPr>
          <w:rFonts w:ascii="仿宋" w:hAnsi="仿宋" w:eastAsia="仿宋" w:cs="楷体_GB2312"/>
          <w:color w:val="000000"/>
          <w:sz w:val="28"/>
          <w:szCs w:val="28"/>
        </w:rPr>
        <w:t>(</w:t>
      </w:r>
      <w:r>
        <w:rPr>
          <w:rFonts w:hint="eastAsia" w:ascii="仿宋" w:hAnsi="仿宋" w:eastAsia="仿宋" w:cs="楷体_GB2312"/>
          <w:color w:val="000000"/>
          <w:sz w:val="28"/>
          <w:szCs w:val="28"/>
        </w:rPr>
        <w:t>授权委托书应附授权代理人正反面身份证材料复印件</w:t>
      </w:r>
      <w:r>
        <w:rPr>
          <w:rFonts w:ascii="仿宋" w:hAnsi="仿宋" w:eastAsia="仿宋" w:cs="楷体_GB2312"/>
          <w:color w:val="000000"/>
          <w:sz w:val="28"/>
          <w:szCs w:val="28"/>
        </w:rPr>
        <w:t>)</w:t>
      </w:r>
      <w:r>
        <w:rPr>
          <w:rFonts w:hint="eastAsia" w:ascii="仿宋" w:hAnsi="仿宋" w:eastAsia="仿宋" w:cs="楷体_GB2312"/>
          <w:color w:val="000000"/>
          <w:sz w:val="28"/>
          <w:szCs w:val="28"/>
        </w:rPr>
        <w:t>。</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lang w:val="en-US" w:eastAsia="zh-CN"/>
        </w:rPr>
        <w:t>5</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报价文件未装订成册的。</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2、本公司对采购的材料设有控制价，超过控制价的报价文件不予采纳。</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3、成交原则：在符合采购需求、质量和服务相等的前提下，以合理低价的供应商作为成交供应商，供应商报价和承诺一经认可，即为成交合同价，不允许二次涨价。</w:t>
      </w:r>
    </w:p>
    <w:p>
      <w:pPr>
        <w:spacing w:line="520" w:lineRule="exact"/>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八、询价文件组成： </w:t>
      </w:r>
    </w:p>
    <w:p>
      <w:pPr>
        <w:spacing w:line="520" w:lineRule="exact"/>
        <w:ind w:firstLine="562" w:firstLineChars="20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1、报价单</w:t>
      </w:r>
    </w:p>
    <w:p>
      <w:pPr>
        <w:spacing w:line="520" w:lineRule="exact"/>
        <w:ind w:firstLine="562" w:firstLineChars="200"/>
        <w:rPr>
          <w:rFonts w:ascii="仿宋" w:hAnsi="仿宋" w:eastAsia="仿宋" w:cs="仿宋"/>
          <w:b/>
          <w:bCs/>
          <w:sz w:val="28"/>
          <w:szCs w:val="28"/>
        </w:rPr>
      </w:pPr>
      <w:r>
        <w:rPr>
          <w:rFonts w:hint="eastAsia" w:ascii="仿宋" w:hAnsi="仿宋" w:eastAsia="仿宋" w:cs="楷体_GB2312"/>
          <w:b/>
          <w:bCs/>
          <w:color w:val="000000"/>
          <w:sz w:val="28"/>
          <w:szCs w:val="28"/>
        </w:rPr>
        <w:t>2、</w:t>
      </w:r>
      <w:r>
        <w:rPr>
          <w:rFonts w:hint="eastAsia" w:ascii="仿宋" w:hAnsi="仿宋" w:eastAsia="仿宋" w:cs="仿宋"/>
          <w:b/>
          <w:bCs/>
          <w:sz w:val="28"/>
          <w:szCs w:val="28"/>
        </w:rPr>
        <w:t>法定代表人身份证明书</w:t>
      </w:r>
    </w:p>
    <w:p>
      <w:pPr>
        <w:spacing w:line="52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3、法定代表人授权委托书</w:t>
      </w:r>
    </w:p>
    <w:p>
      <w:pPr>
        <w:spacing w:line="52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4、营业执照</w:t>
      </w:r>
    </w:p>
    <w:p>
      <w:pPr>
        <w:spacing w:line="520" w:lineRule="exact"/>
        <w:ind w:firstLine="562" w:firstLineChars="200"/>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5</w:t>
      </w:r>
      <w:r>
        <w:rPr>
          <w:rFonts w:hint="eastAsia" w:ascii="仿宋" w:hAnsi="仿宋" w:eastAsia="仿宋" w:cs="楷体_GB2312"/>
          <w:b/>
          <w:bCs/>
          <w:color w:val="000000"/>
          <w:sz w:val="28"/>
          <w:szCs w:val="28"/>
        </w:rPr>
        <w:t>、相关质量证明文件</w:t>
      </w:r>
    </w:p>
    <w:p>
      <w:pPr>
        <w:spacing w:line="520" w:lineRule="exact"/>
        <w:ind w:firstLine="562" w:firstLineChars="200"/>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6</w:t>
      </w:r>
      <w:r>
        <w:rPr>
          <w:rFonts w:hint="eastAsia" w:ascii="仿宋" w:hAnsi="仿宋" w:eastAsia="仿宋" w:cs="楷体_GB2312"/>
          <w:b/>
          <w:bCs/>
          <w:color w:val="000000"/>
          <w:sz w:val="28"/>
          <w:szCs w:val="28"/>
        </w:rPr>
        <w:t>、其它</w:t>
      </w:r>
    </w:p>
    <w:p>
      <w:pPr>
        <w:rPr>
          <w:rFonts w:ascii="仿宋" w:hAnsi="仿宋" w:eastAsia="仿宋" w:cs="楷体_GB2312"/>
          <w:color w:val="000000"/>
          <w:sz w:val="28"/>
          <w:szCs w:val="28"/>
        </w:rPr>
      </w:pPr>
    </w:p>
    <w:p>
      <w:pPr>
        <w:ind w:firstLine="4900" w:firstLineChars="1750"/>
        <w:rPr>
          <w:rFonts w:ascii="仿宋" w:hAnsi="仿宋" w:eastAsia="仿宋" w:cs="楷体_GB2312"/>
          <w:color w:val="000000"/>
          <w:sz w:val="28"/>
          <w:szCs w:val="28"/>
        </w:rPr>
      </w:pPr>
    </w:p>
    <w:p>
      <w:pPr>
        <w:ind w:firstLine="4900" w:firstLineChars="1750"/>
        <w:rPr>
          <w:rFonts w:ascii="仿宋" w:hAnsi="仿宋" w:eastAsia="仿宋" w:cs="楷体_GB2312"/>
          <w:color w:val="000000"/>
          <w:sz w:val="28"/>
          <w:szCs w:val="28"/>
        </w:rPr>
      </w:pPr>
    </w:p>
    <w:p>
      <w:pPr>
        <w:ind w:firstLine="5040" w:firstLineChars="1800"/>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淮南新物源商贸有限责任公司</w:t>
      </w:r>
    </w:p>
    <w:p>
      <w:pPr>
        <w:ind w:firstLine="5320" w:firstLineChars="1900"/>
        <w:rPr>
          <w:rFonts w:hint="default" w:ascii="仿宋" w:hAnsi="仿宋" w:eastAsia="仿宋" w:cs="楷体_GB2312"/>
          <w:color w:val="000000"/>
          <w:sz w:val="28"/>
          <w:szCs w:val="28"/>
          <w:lang w:val="en-US" w:eastAsia="zh-CN"/>
        </w:rPr>
      </w:pPr>
      <w:r>
        <w:rPr>
          <w:rFonts w:hint="eastAsia" w:ascii="仿宋" w:hAnsi="仿宋" w:eastAsia="仿宋" w:cs="楷体_GB2312"/>
          <w:color w:val="000000"/>
          <w:sz w:val="28"/>
          <w:szCs w:val="28"/>
        </w:rPr>
        <w:t>联系电话：0554-</w:t>
      </w:r>
      <w:r>
        <w:rPr>
          <w:rFonts w:hint="eastAsia" w:ascii="仿宋" w:hAnsi="仿宋" w:eastAsia="仿宋" w:cs="楷体_GB2312"/>
          <w:color w:val="000000"/>
          <w:sz w:val="28"/>
          <w:szCs w:val="28"/>
          <w:lang w:val="en-US" w:eastAsia="zh-CN"/>
        </w:rPr>
        <w:t>5338879</w:t>
      </w:r>
    </w:p>
    <w:p>
      <w:pPr>
        <w:ind w:firstLine="5040" w:firstLineChars="1800"/>
        <w:jc w:val="left"/>
        <w:rPr>
          <w:sz w:val="30"/>
          <w:szCs w:val="30"/>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u w:val="single"/>
          <w:lang w:val="en-US" w:eastAsia="zh-CN"/>
        </w:rPr>
        <w:t>2022</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u w:val="single"/>
          <w:lang w:val="en-US" w:eastAsia="zh-CN"/>
        </w:rPr>
        <w:t>8</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u w:val="single"/>
          <w:lang w:val="en-US" w:eastAsia="zh-CN"/>
        </w:rPr>
        <w:t>25</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rPr>
        <w:t>日</w:t>
      </w: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hint="eastAsia" w:ascii="仿宋" w:hAnsi="仿宋" w:eastAsia="仿宋" w:cs="楷体_GB2312"/>
          <w:color w:val="000000"/>
          <w:sz w:val="28"/>
          <w:szCs w:val="28"/>
        </w:rPr>
      </w:pPr>
    </w:p>
    <w:p>
      <w:pPr>
        <w:rPr>
          <w:rFonts w:hint="eastAsia" w:ascii="仿宋" w:hAnsi="仿宋" w:eastAsia="仿宋" w:cs="楷体_GB2312"/>
          <w:color w:val="000000"/>
          <w:sz w:val="28"/>
          <w:szCs w:val="28"/>
        </w:rPr>
      </w:pPr>
    </w:p>
    <w:p>
      <w:pPr>
        <w:rPr>
          <w:rFonts w:ascii="仿宋" w:hAnsi="仿宋" w:eastAsia="仿宋" w:cs="楷体_GB2312"/>
          <w:color w:val="000000"/>
          <w:sz w:val="28"/>
          <w:szCs w:val="28"/>
        </w:rPr>
      </w:pPr>
      <w:r>
        <w:rPr>
          <w:rFonts w:hint="eastAsia" w:ascii="仿宋" w:hAnsi="仿宋" w:eastAsia="仿宋" w:cs="楷体_GB2312"/>
          <w:color w:val="000000"/>
          <w:sz w:val="28"/>
          <w:szCs w:val="28"/>
        </w:rPr>
        <w:t xml:space="preserve">附件一 </w:t>
      </w:r>
    </w:p>
    <w:p>
      <w:pPr>
        <w:jc w:val="center"/>
        <w:rPr>
          <w:rFonts w:hint="eastAsia" w:ascii="仿宋" w:hAnsi="仿宋" w:eastAsia="仿宋" w:cs="楷体_GB2312"/>
          <w:b/>
          <w:bCs/>
          <w:color w:val="000000"/>
          <w:sz w:val="40"/>
          <w:szCs w:val="40"/>
        </w:rPr>
      </w:pPr>
      <w:r>
        <w:rPr>
          <w:rFonts w:hint="eastAsia" w:ascii="仿宋" w:hAnsi="仿宋" w:eastAsia="仿宋" w:cs="楷体_GB2312"/>
          <w:b/>
          <w:bCs/>
          <w:color w:val="000000"/>
          <w:sz w:val="40"/>
          <w:szCs w:val="40"/>
        </w:rPr>
        <w:t>报价单</w:t>
      </w:r>
    </w:p>
    <w:p>
      <w:pPr>
        <w:spacing w:line="320" w:lineRule="exact"/>
        <w:ind w:right="-21" w:rightChars="-10" w:firstLine="1205" w:firstLineChars="500"/>
        <w:rPr>
          <w:rFonts w:hint="eastAsia" w:ascii="仿宋" w:hAnsi="仿宋" w:eastAsia="仿宋" w:cs="楷体_GB2312"/>
          <w:b/>
          <w:bCs/>
          <w:color w:val="000000"/>
          <w:sz w:val="24"/>
          <w:szCs w:val="24"/>
          <w:lang w:eastAsia="zh-CN"/>
        </w:rPr>
      </w:pPr>
    </w:p>
    <w:tbl>
      <w:tblPr>
        <w:tblStyle w:val="7"/>
        <w:tblW w:w="9530" w:type="dxa"/>
        <w:tblInd w:w="-97" w:type="dxa"/>
        <w:tblLayout w:type="fixed"/>
        <w:tblCellMar>
          <w:top w:w="0" w:type="dxa"/>
          <w:left w:w="108" w:type="dxa"/>
          <w:bottom w:w="0" w:type="dxa"/>
          <w:right w:w="108" w:type="dxa"/>
        </w:tblCellMar>
      </w:tblPr>
      <w:tblGrid>
        <w:gridCol w:w="599"/>
        <w:gridCol w:w="1094"/>
        <w:gridCol w:w="1852"/>
        <w:gridCol w:w="728"/>
        <w:gridCol w:w="2587"/>
        <w:gridCol w:w="1470"/>
        <w:gridCol w:w="1200"/>
      </w:tblGrid>
      <w:tr>
        <w:tblPrEx>
          <w:tblCellMar>
            <w:top w:w="0" w:type="dxa"/>
            <w:left w:w="108" w:type="dxa"/>
            <w:bottom w:w="0" w:type="dxa"/>
            <w:right w:w="108" w:type="dxa"/>
          </w:tblCellMar>
        </w:tblPrEx>
        <w:trPr>
          <w:trHeight w:val="739"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序号</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产品名称</w:t>
            </w:r>
          </w:p>
        </w:tc>
        <w:tc>
          <w:tcPr>
            <w:tcW w:w="185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规格型号</w:t>
            </w:r>
          </w:p>
        </w:tc>
        <w:tc>
          <w:tcPr>
            <w:tcW w:w="72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单位</w:t>
            </w:r>
          </w:p>
        </w:tc>
        <w:tc>
          <w:tcPr>
            <w:tcW w:w="258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单价（元）</w:t>
            </w:r>
          </w:p>
        </w:tc>
        <w:tc>
          <w:tcPr>
            <w:tcW w:w="147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楷体_GB2312"/>
                <w:color w:val="000000"/>
                <w:sz w:val="21"/>
                <w:szCs w:val="21"/>
                <w:lang w:eastAsia="zh-CN"/>
              </w:rPr>
            </w:pPr>
            <w:r>
              <w:rPr>
                <w:rFonts w:hint="eastAsia" w:ascii="仿宋" w:hAnsi="仿宋" w:eastAsia="仿宋" w:cs="楷体_GB2312"/>
                <w:color w:val="000000"/>
                <w:sz w:val="21"/>
                <w:szCs w:val="21"/>
                <w:lang w:eastAsia="zh-CN"/>
              </w:rPr>
              <w:t>品牌</w:t>
            </w:r>
          </w:p>
        </w:tc>
        <w:tc>
          <w:tcPr>
            <w:tcW w:w="12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备注</w:t>
            </w:r>
          </w:p>
        </w:tc>
      </w:tr>
      <w:tr>
        <w:tblPrEx>
          <w:tblCellMar>
            <w:top w:w="0" w:type="dxa"/>
            <w:left w:w="108" w:type="dxa"/>
            <w:bottom w:w="0" w:type="dxa"/>
            <w:right w:w="108" w:type="dxa"/>
          </w:tblCellMar>
        </w:tblPrEx>
        <w:trPr>
          <w:trHeight w:val="64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高线</w:t>
            </w:r>
          </w:p>
        </w:tc>
        <w:tc>
          <w:tcPr>
            <w:tcW w:w="185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HPB300-φ6</w:t>
            </w:r>
          </w:p>
        </w:tc>
        <w:tc>
          <w:tcPr>
            <w:tcW w:w="72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吨</w:t>
            </w:r>
          </w:p>
        </w:tc>
        <w:tc>
          <w:tcPr>
            <w:tcW w:w="25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按基准价下浮</w:t>
            </w:r>
            <w:r>
              <w:rPr>
                <w:rFonts w:hint="eastAsia" w:ascii="仿宋" w:hAnsi="仿宋" w:eastAsia="仿宋" w:cs="仿宋"/>
                <w:color w:val="000000"/>
                <w:sz w:val="21"/>
                <w:szCs w:val="21"/>
                <w:u w:val="single"/>
                <w:lang w:val="en-US" w:eastAsia="zh-CN"/>
              </w:rPr>
              <w:t xml:space="preserve">     </w:t>
            </w:r>
            <w:r>
              <w:rPr>
                <w:rFonts w:hint="eastAsia" w:ascii="仿宋" w:hAnsi="仿宋" w:eastAsia="仿宋" w:cs="仿宋"/>
                <w:color w:val="000000"/>
                <w:sz w:val="21"/>
                <w:szCs w:val="21"/>
                <w:lang w:val="en-US" w:eastAsia="zh-CN"/>
              </w:rPr>
              <w:t>元/吨</w:t>
            </w:r>
          </w:p>
        </w:tc>
        <w:tc>
          <w:tcPr>
            <w:tcW w:w="147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仿宋"/>
                <w:color w:val="000000"/>
                <w:sz w:val="21"/>
                <w:szCs w:val="21"/>
              </w:rPr>
            </w:pP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仿宋" w:hAnsi="仿宋" w:eastAsia="仿宋" w:cs="仿宋"/>
                <w:color w:val="000000"/>
                <w:sz w:val="21"/>
                <w:szCs w:val="21"/>
              </w:rPr>
            </w:pPr>
          </w:p>
        </w:tc>
      </w:tr>
      <w:tr>
        <w:tblPrEx>
          <w:tblCellMar>
            <w:top w:w="0" w:type="dxa"/>
            <w:left w:w="108" w:type="dxa"/>
            <w:bottom w:w="0" w:type="dxa"/>
            <w:right w:w="108" w:type="dxa"/>
          </w:tblCellMar>
        </w:tblPrEx>
        <w:trPr>
          <w:trHeight w:val="64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2</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高线</w:t>
            </w:r>
          </w:p>
        </w:tc>
        <w:tc>
          <w:tcPr>
            <w:tcW w:w="185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HPB300-φ8</w:t>
            </w:r>
          </w:p>
        </w:tc>
        <w:tc>
          <w:tcPr>
            <w:tcW w:w="72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吨</w:t>
            </w:r>
          </w:p>
        </w:tc>
        <w:tc>
          <w:tcPr>
            <w:tcW w:w="25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按基准价下浮</w:t>
            </w:r>
            <w:r>
              <w:rPr>
                <w:rFonts w:hint="eastAsia" w:ascii="仿宋" w:hAnsi="仿宋" w:eastAsia="仿宋" w:cs="仿宋"/>
                <w:color w:val="000000"/>
                <w:sz w:val="21"/>
                <w:szCs w:val="21"/>
                <w:u w:val="single"/>
                <w:lang w:val="en-US" w:eastAsia="zh-CN"/>
              </w:rPr>
              <w:t xml:space="preserve">     </w:t>
            </w:r>
            <w:r>
              <w:rPr>
                <w:rFonts w:hint="eastAsia" w:ascii="仿宋" w:hAnsi="仿宋" w:eastAsia="仿宋" w:cs="仿宋"/>
                <w:color w:val="000000"/>
                <w:sz w:val="21"/>
                <w:szCs w:val="21"/>
                <w:lang w:val="en-US" w:eastAsia="zh-CN"/>
              </w:rPr>
              <w:t>元/吨</w:t>
            </w:r>
          </w:p>
        </w:tc>
        <w:tc>
          <w:tcPr>
            <w:tcW w:w="147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仿宋"/>
                <w:color w:val="000000"/>
                <w:sz w:val="21"/>
                <w:szCs w:val="21"/>
              </w:rPr>
            </w:pP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仿宋" w:hAnsi="仿宋" w:eastAsia="仿宋" w:cs="仿宋"/>
                <w:color w:val="000000"/>
                <w:sz w:val="21"/>
                <w:szCs w:val="21"/>
              </w:rPr>
            </w:pPr>
          </w:p>
        </w:tc>
      </w:tr>
      <w:tr>
        <w:tblPrEx>
          <w:tblCellMar>
            <w:top w:w="0" w:type="dxa"/>
            <w:left w:w="108" w:type="dxa"/>
            <w:bottom w:w="0" w:type="dxa"/>
            <w:right w:w="108" w:type="dxa"/>
          </w:tblCellMar>
        </w:tblPrEx>
        <w:trPr>
          <w:trHeight w:val="64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3</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盘螺钢筋</w:t>
            </w:r>
          </w:p>
        </w:tc>
        <w:tc>
          <w:tcPr>
            <w:tcW w:w="185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HRB400E-φ6</w:t>
            </w:r>
          </w:p>
        </w:tc>
        <w:tc>
          <w:tcPr>
            <w:tcW w:w="72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吨</w:t>
            </w:r>
          </w:p>
        </w:tc>
        <w:tc>
          <w:tcPr>
            <w:tcW w:w="25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eastAsia="zh-CN"/>
              </w:rPr>
              <w:t>按基准价下浮</w:t>
            </w:r>
            <w:r>
              <w:rPr>
                <w:rFonts w:hint="eastAsia" w:ascii="仿宋" w:hAnsi="仿宋" w:eastAsia="仿宋" w:cs="仿宋"/>
                <w:color w:val="000000"/>
                <w:sz w:val="21"/>
                <w:szCs w:val="21"/>
                <w:u w:val="single"/>
                <w:lang w:val="en-US" w:eastAsia="zh-CN"/>
              </w:rPr>
              <w:t xml:space="preserve">     </w:t>
            </w:r>
            <w:r>
              <w:rPr>
                <w:rFonts w:hint="eastAsia" w:ascii="仿宋" w:hAnsi="仿宋" w:eastAsia="仿宋" w:cs="仿宋"/>
                <w:color w:val="000000"/>
                <w:sz w:val="21"/>
                <w:szCs w:val="21"/>
                <w:lang w:val="en-US" w:eastAsia="zh-CN"/>
              </w:rPr>
              <w:t>元/吨</w:t>
            </w:r>
          </w:p>
        </w:tc>
        <w:tc>
          <w:tcPr>
            <w:tcW w:w="147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仿宋"/>
                <w:color w:val="000000"/>
                <w:sz w:val="21"/>
                <w:szCs w:val="21"/>
              </w:rPr>
            </w:pP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仿宋" w:hAnsi="仿宋" w:eastAsia="仿宋" w:cs="仿宋"/>
                <w:color w:val="000000"/>
                <w:sz w:val="21"/>
                <w:szCs w:val="21"/>
              </w:rPr>
            </w:pPr>
          </w:p>
        </w:tc>
      </w:tr>
      <w:tr>
        <w:tblPrEx>
          <w:tblCellMar>
            <w:top w:w="0" w:type="dxa"/>
            <w:left w:w="108" w:type="dxa"/>
            <w:bottom w:w="0" w:type="dxa"/>
            <w:right w:w="108" w:type="dxa"/>
          </w:tblCellMar>
        </w:tblPrEx>
        <w:trPr>
          <w:trHeight w:val="63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4</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仿宋"/>
                <w:color w:val="000000"/>
                <w:sz w:val="21"/>
                <w:szCs w:val="21"/>
                <w:lang w:val="en-US" w:eastAsia="zh-CN"/>
              </w:rPr>
              <w:t>盘螺钢筋</w:t>
            </w:r>
          </w:p>
        </w:tc>
        <w:tc>
          <w:tcPr>
            <w:tcW w:w="185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仿宋"/>
                <w:color w:val="000000"/>
                <w:sz w:val="21"/>
                <w:szCs w:val="21"/>
                <w:lang w:val="en-US" w:eastAsia="zh-CN"/>
              </w:rPr>
              <w:t>HRB400E-φ8</w:t>
            </w:r>
          </w:p>
        </w:tc>
        <w:tc>
          <w:tcPr>
            <w:tcW w:w="72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仿宋"/>
                <w:color w:val="000000"/>
                <w:sz w:val="21"/>
                <w:szCs w:val="21"/>
                <w:lang w:eastAsia="zh-CN"/>
              </w:rPr>
              <w:t>吨</w:t>
            </w:r>
          </w:p>
        </w:tc>
        <w:tc>
          <w:tcPr>
            <w:tcW w:w="25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按基准价下浮</w:t>
            </w:r>
            <w:r>
              <w:rPr>
                <w:rFonts w:hint="eastAsia" w:ascii="仿宋" w:hAnsi="仿宋" w:eastAsia="仿宋" w:cs="仿宋"/>
                <w:color w:val="000000"/>
                <w:sz w:val="21"/>
                <w:szCs w:val="21"/>
                <w:u w:val="single"/>
                <w:lang w:val="en-US" w:eastAsia="zh-CN"/>
              </w:rPr>
              <w:t xml:space="preserve">     </w:t>
            </w:r>
            <w:r>
              <w:rPr>
                <w:rFonts w:hint="eastAsia" w:ascii="仿宋" w:hAnsi="仿宋" w:eastAsia="仿宋" w:cs="仿宋"/>
                <w:color w:val="000000"/>
                <w:sz w:val="21"/>
                <w:szCs w:val="21"/>
                <w:lang w:val="en-US" w:eastAsia="zh-CN"/>
              </w:rPr>
              <w:t>元/吨</w:t>
            </w:r>
          </w:p>
        </w:tc>
        <w:tc>
          <w:tcPr>
            <w:tcW w:w="147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p>
        </w:tc>
      </w:tr>
      <w:tr>
        <w:tblPrEx>
          <w:tblCellMar>
            <w:top w:w="0" w:type="dxa"/>
            <w:left w:w="108" w:type="dxa"/>
            <w:bottom w:w="0" w:type="dxa"/>
            <w:right w:w="108" w:type="dxa"/>
          </w:tblCellMar>
        </w:tblPrEx>
        <w:trPr>
          <w:trHeight w:val="747"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5</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仿宋"/>
                <w:color w:val="000000"/>
                <w:sz w:val="21"/>
                <w:szCs w:val="21"/>
                <w:lang w:val="en-US" w:eastAsia="zh-CN"/>
              </w:rPr>
              <w:t>盘螺钢筋</w:t>
            </w:r>
          </w:p>
        </w:tc>
        <w:tc>
          <w:tcPr>
            <w:tcW w:w="185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仿宋"/>
                <w:color w:val="000000"/>
                <w:sz w:val="21"/>
                <w:szCs w:val="21"/>
                <w:lang w:val="en-US" w:eastAsia="zh-CN"/>
              </w:rPr>
              <w:t>HRB400E-φ10</w:t>
            </w:r>
          </w:p>
        </w:tc>
        <w:tc>
          <w:tcPr>
            <w:tcW w:w="72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仿宋"/>
                <w:color w:val="000000"/>
                <w:sz w:val="21"/>
                <w:szCs w:val="21"/>
                <w:lang w:eastAsia="zh-CN"/>
              </w:rPr>
              <w:t>吨</w:t>
            </w:r>
          </w:p>
        </w:tc>
        <w:tc>
          <w:tcPr>
            <w:tcW w:w="25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按基准价下浮</w:t>
            </w:r>
            <w:r>
              <w:rPr>
                <w:rFonts w:hint="eastAsia" w:ascii="仿宋" w:hAnsi="仿宋" w:eastAsia="仿宋" w:cs="仿宋"/>
                <w:color w:val="000000"/>
                <w:sz w:val="21"/>
                <w:szCs w:val="21"/>
                <w:u w:val="single"/>
                <w:lang w:val="en-US" w:eastAsia="zh-CN"/>
              </w:rPr>
              <w:t xml:space="preserve">     </w:t>
            </w:r>
            <w:r>
              <w:rPr>
                <w:rFonts w:hint="eastAsia" w:ascii="仿宋" w:hAnsi="仿宋" w:eastAsia="仿宋" w:cs="仿宋"/>
                <w:color w:val="000000"/>
                <w:sz w:val="21"/>
                <w:szCs w:val="21"/>
                <w:lang w:val="en-US" w:eastAsia="zh-CN"/>
              </w:rPr>
              <w:t>元/吨</w:t>
            </w:r>
          </w:p>
        </w:tc>
        <w:tc>
          <w:tcPr>
            <w:tcW w:w="147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lang w:eastAsia="zh-CN"/>
              </w:rPr>
            </w:pPr>
          </w:p>
        </w:tc>
      </w:tr>
      <w:tr>
        <w:tblPrEx>
          <w:tblCellMar>
            <w:top w:w="0" w:type="dxa"/>
            <w:left w:w="108" w:type="dxa"/>
            <w:bottom w:w="0" w:type="dxa"/>
            <w:right w:w="108" w:type="dxa"/>
          </w:tblCellMar>
        </w:tblPrEx>
        <w:trPr>
          <w:trHeight w:val="63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6</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螺纹钢筋</w:t>
            </w:r>
          </w:p>
        </w:tc>
        <w:tc>
          <w:tcPr>
            <w:tcW w:w="185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仿宋"/>
                <w:color w:val="000000"/>
                <w:sz w:val="21"/>
                <w:szCs w:val="21"/>
                <w:lang w:val="en-US" w:eastAsia="zh-CN"/>
              </w:rPr>
              <w:t>HRB400E-φ12</w:t>
            </w:r>
          </w:p>
        </w:tc>
        <w:tc>
          <w:tcPr>
            <w:tcW w:w="72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仿宋"/>
                <w:color w:val="000000"/>
                <w:sz w:val="21"/>
                <w:szCs w:val="21"/>
                <w:lang w:eastAsia="zh-CN"/>
              </w:rPr>
              <w:t>吨</w:t>
            </w:r>
          </w:p>
        </w:tc>
        <w:tc>
          <w:tcPr>
            <w:tcW w:w="25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按基准价下浮</w:t>
            </w:r>
            <w:r>
              <w:rPr>
                <w:rFonts w:hint="eastAsia" w:ascii="仿宋" w:hAnsi="仿宋" w:eastAsia="仿宋" w:cs="仿宋"/>
                <w:color w:val="000000"/>
                <w:sz w:val="21"/>
                <w:szCs w:val="21"/>
                <w:u w:val="single"/>
                <w:lang w:val="en-US" w:eastAsia="zh-CN"/>
              </w:rPr>
              <w:t xml:space="preserve">     </w:t>
            </w:r>
            <w:r>
              <w:rPr>
                <w:rFonts w:hint="eastAsia" w:ascii="仿宋" w:hAnsi="仿宋" w:eastAsia="仿宋" w:cs="仿宋"/>
                <w:color w:val="000000"/>
                <w:sz w:val="21"/>
                <w:szCs w:val="21"/>
                <w:lang w:val="en-US" w:eastAsia="zh-CN"/>
              </w:rPr>
              <w:t>元/吨</w:t>
            </w:r>
          </w:p>
        </w:tc>
        <w:tc>
          <w:tcPr>
            <w:tcW w:w="147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p>
        </w:tc>
      </w:tr>
      <w:tr>
        <w:tblPrEx>
          <w:tblCellMar>
            <w:top w:w="0" w:type="dxa"/>
            <w:left w:w="108" w:type="dxa"/>
            <w:bottom w:w="0" w:type="dxa"/>
            <w:right w:w="108" w:type="dxa"/>
          </w:tblCellMar>
        </w:tblPrEx>
        <w:trPr>
          <w:trHeight w:val="707"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7</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螺纹钢筋</w:t>
            </w:r>
          </w:p>
        </w:tc>
        <w:tc>
          <w:tcPr>
            <w:tcW w:w="185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仿宋"/>
                <w:color w:val="000000"/>
                <w:sz w:val="21"/>
                <w:szCs w:val="21"/>
                <w:lang w:val="en-US" w:eastAsia="zh-CN"/>
              </w:rPr>
              <w:t>HRB400E-φ14</w:t>
            </w:r>
          </w:p>
        </w:tc>
        <w:tc>
          <w:tcPr>
            <w:tcW w:w="72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仿宋"/>
                <w:color w:val="000000"/>
                <w:sz w:val="21"/>
                <w:szCs w:val="21"/>
                <w:lang w:eastAsia="zh-CN"/>
              </w:rPr>
              <w:t>吨</w:t>
            </w:r>
          </w:p>
        </w:tc>
        <w:tc>
          <w:tcPr>
            <w:tcW w:w="25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按基准价下浮</w:t>
            </w:r>
            <w:r>
              <w:rPr>
                <w:rFonts w:hint="eastAsia" w:ascii="仿宋" w:hAnsi="仿宋" w:eastAsia="仿宋" w:cs="仿宋"/>
                <w:color w:val="000000"/>
                <w:sz w:val="21"/>
                <w:szCs w:val="21"/>
                <w:u w:val="single"/>
                <w:lang w:val="en-US" w:eastAsia="zh-CN"/>
              </w:rPr>
              <w:t xml:space="preserve">     </w:t>
            </w:r>
            <w:r>
              <w:rPr>
                <w:rFonts w:hint="eastAsia" w:ascii="仿宋" w:hAnsi="仿宋" w:eastAsia="仿宋" w:cs="仿宋"/>
                <w:color w:val="000000"/>
                <w:sz w:val="21"/>
                <w:szCs w:val="21"/>
                <w:lang w:val="en-US" w:eastAsia="zh-CN"/>
              </w:rPr>
              <w:t>元/吨</w:t>
            </w:r>
          </w:p>
        </w:tc>
        <w:tc>
          <w:tcPr>
            <w:tcW w:w="147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p>
        </w:tc>
      </w:tr>
      <w:tr>
        <w:tblPrEx>
          <w:tblCellMar>
            <w:top w:w="0" w:type="dxa"/>
            <w:left w:w="108" w:type="dxa"/>
            <w:bottom w:w="0" w:type="dxa"/>
            <w:right w:w="108" w:type="dxa"/>
          </w:tblCellMar>
        </w:tblPrEx>
        <w:trPr>
          <w:trHeight w:val="76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8</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螺纹钢筋</w:t>
            </w:r>
          </w:p>
        </w:tc>
        <w:tc>
          <w:tcPr>
            <w:tcW w:w="185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rPr>
            </w:pPr>
            <w:r>
              <w:rPr>
                <w:rFonts w:hint="eastAsia" w:ascii="仿宋" w:hAnsi="仿宋" w:eastAsia="仿宋" w:cs="仿宋"/>
                <w:color w:val="000000"/>
                <w:sz w:val="21"/>
                <w:szCs w:val="21"/>
                <w:lang w:val="en-US" w:eastAsia="zh-CN"/>
              </w:rPr>
              <w:t>HRB400E-φ16</w:t>
            </w:r>
          </w:p>
        </w:tc>
        <w:tc>
          <w:tcPr>
            <w:tcW w:w="72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仿宋"/>
                <w:color w:val="000000"/>
                <w:sz w:val="21"/>
                <w:szCs w:val="21"/>
                <w:lang w:eastAsia="zh-CN"/>
              </w:rPr>
              <w:t>吨</w:t>
            </w:r>
          </w:p>
        </w:tc>
        <w:tc>
          <w:tcPr>
            <w:tcW w:w="25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按基准价下浮</w:t>
            </w:r>
            <w:r>
              <w:rPr>
                <w:rFonts w:hint="eastAsia" w:ascii="仿宋" w:hAnsi="仿宋" w:eastAsia="仿宋" w:cs="仿宋"/>
                <w:color w:val="000000"/>
                <w:sz w:val="21"/>
                <w:szCs w:val="21"/>
                <w:u w:val="single"/>
                <w:lang w:val="en-US" w:eastAsia="zh-CN"/>
              </w:rPr>
              <w:t xml:space="preserve">     </w:t>
            </w:r>
            <w:r>
              <w:rPr>
                <w:rFonts w:hint="eastAsia" w:ascii="仿宋" w:hAnsi="仿宋" w:eastAsia="仿宋" w:cs="仿宋"/>
                <w:color w:val="000000"/>
                <w:sz w:val="21"/>
                <w:szCs w:val="21"/>
                <w:lang w:val="en-US" w:eastAsia="zh-CN"/>
              </w:rPr>
              <w:t>元/吨</w:t>
            </w:r>
          </w:p>
        </w:tc>
        <w:tc>
          <w:tcPr>
            <w:tcW w:w="147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p>
        </w:tc>
      </w:tr>
      <w:tr>
        <w:tblPrEx>
          <w:tblCellMar>
            <w:top w:w="0" w:type="dxa"/>
            <w:left w:w="108" w:type="dxa"/>
            <w:bottom w:w="0" w:type="dxa"/>
            <w:right w:w="108" w:type="dxa"/>
          </w:tblCellMar>
        </w:tblPrEx>
        <w:trPr>
          <w:trHeight w:val="72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9</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eastAsia="zh-CN"/>
              </w:rPr>
              <w:t>螺纹钢筋</w:t>
            </w:r>
          </w:p>
        </w:tc>
        <w:tc>
          <w:tcPr>
            <w:tcW w:w="185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rPr>
            </w:pPr>
            <w:r>
              <w:rPr>
                <w:rFonts w:hint="eastAsia" w:ascii="仿宋" w:hAnsi="仿宋" w:eastAsia="仿宋" w:cs="仿宋"/>
                <w:color w:val="000000"/>
                <w:sz w:val="21"/>
                <w:szCs w:val="21"/>
                <w:lang w:val="en-US" w:eastAsia="zh-CN"/>
              </w:rPr>
              <w:t>HRB400E-φ18</w:t>
            </w:r>
          </w:p>
        </w:tc>
        <w:tc>
          <w:tcPr>
            <w:tcW w:w="72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仿宋"/>
                <w:color w:val="000000"/>
                <w:sz w:val="21"/>
                <w:szCs w:val="21"/>
                <w:lang w:eastAsia="zh-CN"/>
              </w:rPr>
              <w:t>吨</w:t>
            </w:r>
          </w:p>
        </w:tc>
        <w:tc>
          <w:tcPr>
            <w:tcW w:w="25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按基准价下浮</w:t>
            </w:r>
            <w:r>
              <w:rPr>
                <w:rFonts w:hint="eastAsia" w:ascii="仿宋" w:hAnsi="仿宋" w:eastAsia="仿宋" w:cs="仿宋"/>
                <w:color w:val="000000"/>
                <w:sz w:val="21"/>
                <w:szCs w:val="21"/>
                <w:u w:val="single"/>
                <w:lang w:val="en-US" w:eastAsia="zh-CN"/>
              </w:rPr>
              <w:t xml:space="preserve">     </w:t>
            </w:r>
            <w:r>
              <w:rPr>
                <w:rFonts w:hint="eastAsia" w:ascii="仿宋" w:hAnsi="仿宋" w:eastAsia="仿宋" w:cs="仿宋"/>
                <w:color w:val="000000"/>
                <w:sz w:val="21"/>
                <w:szCs w:val="21"/>
                <w:lang w:val="en-US" w:eastAsia="zh-CN"/>
              </w:rPr>
              <w:t>元/吨</w:t>
            </w:r>
          </w:p>
        </w:tc>
        <w:tc>
          <w:tcPr>
            <w:tcW w:w="147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p>
        </w:tc>
      </w:tr>
      <w:tr>
        <w:tblPrEx>
          <w:tblCellMar>
            <w:top w:w="0" w:type="dxa"/>
            <w:left w:w="108" w:type="dxa"/>
            <w:bottom w:w="0" w:type="dxa"/>
            <w:right w:w="108" w:type="dxa"/>
          </w:tblCellMar>
        </w:tblPrEx>
        <w:trPr>
          <w:trHeight w:val="677"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10</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rPr>
            </w:pPr>
            <w:r>
              <w:rPr>
                <w:rFonts w:hint="eastAsia" w:ascii="仿宋" w:hAnsi="仿宋" w:eastAsia="仿宋" w:cs="宋体"/>
                <w:color w:val="000000"/>
                <w:kern w:val="0"/>
                <w:sz w:val="21"/>
                <w:szCs w:val="21"/>
                <w:lang w:eastAsia="zh-CN"/>
              </w:rPr>
              <w:t>螺纹钢筋</w:t>
            </w:r>
          </w:p>
        </w:tc>
        <w:tc>
          <w:tcPr>
            <w:tcW w:w="185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仿宋"/>
                <w:color w:val="000000"/>
                <w:sz w:val="21"/>
                <w:szCs w:val="21"/>
                <w:lang w:val="en-US" w:eastAsia="zh-CN"/>
              </w:rPr>
              <w:t>HRB400E-φ20</w:t>
            </w:r>
          </w:p>
        </w:tc>
        <w:tc>
          <w:tcPr>
            <w:tcW w:w="72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仿宋"/>
                <w:color w:val="000000"/>
                <w:sz w:val="21"/>
                <w:szCs w:val="21"/>
                <w:lang w:eastAsia="zh-CN"/>
              </w:rPr>
              <w:t>吨</w:t>
            </w:r>
          </w:p>
        </w:tc>
        <w:tc>
          <w:tcPr>
            <w:tcW w:w="25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按基准价下浮</w:t>
            </w:r>
            <w:r>
              <w:rPr>
                <w:rFonts w:hint="eastAsia" w:ascii="仿宋" w:hAnsi="仿宋" w:eastAsia="仿宋" w:cs="仿宋"/>
                <w:color w:val="000000"/>
                <w:sz w:val="21"/>
                <w:szCs w:val="21"/>
                <w:u w:val="single"/>
                <w:lang w:val="en-US" w:eastAsia="zh-CN"/>
              </w:rPr>
              <w:t xml:space="preserve">     </w:t>
            </w:r>
            <w:r>
              <w:rPr>
                <w:rFonts w:hint="eastAsia" w:ascii="仿宋" w:hAnsi="仿宋" w:eastAsia="仿宋" w:cs="仿宋"/>
                <w:color w:val="000000"/>
                <w:sz w:val="21"/>
                <w:szCs w:val="21"/>
                <w:lang w:val="en-US" w:eastAsia="zh-CN"/>
              </w:rPr>
              <w:t>元/吨</w:t>
            </w:r>
          </w:p>
        </w:tc>
        <w:tc>
          <w:tcPr>
            <w:tcW w:w="147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p>
        </w:tc>
      </w:tr>
      <w:tr>
        <w:tblPrEx>
          <w:tblCellMar>
            <w:top w:w="0" w:type="dxa"/>
            <w:left w:w="108" w:type="dxa"/>
            <w:bottom w:w="0" w:type="dxa"/>
            <w:right w:w="108" w:type="dxa"/>
          </w:tblCellMar>
        </w:tblPrEx>
        <w:trPr>
          <w:trHeight w:val="677"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11</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rPr>
            </w:pPr>
            <w:r>
              <w:rPr>
                <w:rFonts w:hint="eastAsia" w:ascii="仿宋" w:hAnsi="仿宋" w:eastAsia="仿宋" w:cs="宋体"/>
                <w:color w:val="000000"/>
                <w:kern w:val="0"/>
                <w:sz w:val="21"/>
                <w:szCs w:val="21"/>
                <w:lang w:eastAsia="zh-CN"/>
              </w:rPr>
              <w:t>螺纹钢筋</w:t>
            </w:r>
          </w:p>
        </w:tc>
        <w:tc>
          <w:tcPr>
            <w:tcW w:w="185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仿宋"/>
                <w:color w:val="000000"/>
                <w:sz w:val="21"/>
                <w:szCs w:val="21"/>
                <w:lang w:val="en-US" w:eastAsia="zh-CN"/>
              </w:rPr>
              <w:t>HRB400E-φ22-30</w:t>
            </w:r>
          </w:p>
        </w:tc>
        <w:tc>
          <w:tcPr>
            <w:tcW w:w="72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仿宋"/>
                <w:color w:val="000000"/>
                <w:sz w:val="21"/>
                <w:szCs w:val="21"/>
                <w:lang w:eastAsia="zh-CN"/>
              </w:rPr>
              <w:t>吨</w:t>
            </w:r>
          </w:p>
        </w:tc>
        <w:tc>
          <w:tcPr>
            <w:tcW w:w="25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按基准价下浮</w:t>
            </w:r>
            <w:r>
              <w:rPr>
                <w:rFonts w:hint="eastAsia" w:ascii="仿宋" w:hAnsi="仿宋" w:eastAsia="仿宋" w:cs="仿宋"/>
                <w:color w:val="000000"/>
                <w:sz w:val="21"/>
                <w:szCs w:val="21"/>
                <w:u w:val="single"/>
                <w:lang w:val="en-US" w:eastAsia="zh-CN"/>
              </w:rPr>
              <w:t xml:space="preserve">     </w:t>
            </w:r>
            <w:r>
              <w:rPr>
                <w:rFonts w:hint="eastAsia" w:ascii="仿宋" w:hAnsi="仿宋" w:eastAsia="仿宋" w:cs="仿宋"/>
                <w:color w:val="000000"/>
                <w:sz w:val="21"/>
                <w:szCs w:val="21"/>
                <w:lang w:val="en-US" w:eastAsia="zh-CN"/>
              </w:rPr>
              <w:t>元/吨</w:t>
            </w:r>
          </w:p>
        </w:tc>
        <w:tc>
          <w:tcPr>
            <w:tcW w:w="147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p>
        </w:tc>
      </w:tr>
      <w:tr>
        <w:tblPrEx>
          <w:tblCellMar>
            <w:top w:w="0" w:type="dxa"/>
            <w:left w:w="108" w:type="dxa"/>
            <w:bottom w:w="0" w:type="dxa"/>
            <w:right w:w="108" w:type="dxa"/>
          </w:tblCellMar>
        </w:tblPrEx>
        <w:trPr>
          <w:trHeight w:val="1860" w:hRule="atLeast"/>
        </w:trPr>
        <w:tc>
          <w:tcPr>
            <w:tcW w:w="9530" w:type="dxa"/>
            <w:gridSpan w:val="7"/>
            <w:tcBorders>
              <w:top w:val="nil"/>
              <w:left w:val="single" w:color="auto" w:sz="4" w:space="0"/>
              <w:bottom w:val="single" w:color="auto" w:sz="4" w:space="0"/>
              <w:right w:val="single" w:color="auto" w:sz="4" w:space="0"/>
            </w:tcBorders>
            <w:shd w:val="clear" w:color="auto" w:fill="auto"/>
            <w:noWrap/>
            <w:vAlign w:val="center"/>
          </w:tcPr>
          <w:p>
            <w:pPr>
              <w:spacing w:line="320" w:lineRule="exact"/>
              <w:ind w:right="-388" w:rightChars="-185" w:firstLine="440" w:firstLineChars="200"/>
              <w:jc w:val="left"/>
              <w:rPr>
                <w:rFonts w:hint="eastAsia" w:ascii="仿宋" w:hAnsi="仿宋" w:eastAsia="仿宋" w:cs="楷体_GB2312"/>
                <w:bCs/>
                <w:color w:val="000000"/>
                <w:sz w:val="22"/>
                <w:szCs w:val="24"/>
                <w:lang w:eastAsia="zh-CN"/>
              </w:rPr>
            </w:pPr>
            <w:r>
              <w:rPr>
                <w:rFonts w:hint="eastAsia" w:ascii="仿宋" w:hAnsi="仿宋" w:eastAsia="仿宋" w:cs="楷体_GB2312"/>
                <w:bCs/>
                <w:color w:val="000000"/>
                <w:sz w:val="22"/>
                <w:szCs w:val="24"/>
                <w:lang w:eastAsia="zh-CN"/>
              </w:rPr>
              <w:t>备注：</w:t>
            </w:r>
          </w:p>
          <w:p>
            <w:pPr>
              <w:spacing w:line="320" w:lineRule="exact"/>
              <w:ind w:right="-388" w:rightChars="-185" w:firstLine="880" w:firstLineChars="400"/>
              <w:jc w:val="left"/>
              <w:rPr>
                <w:rFonts w:hint="eastAsia" w:ascii="仿宋" w:hAnsi="仿宋" w:eastAsia="仿宋" w:cs="楷体_GB2312"/>
                <w:bCs/>
                <w:color w:val="000000"/>
                <w:sz w:val="22"/>
                <w:szCs w:val="24"/>
                <w:lang w:val="en-US" w:eastAsia="zh-CN"/>
              </w:rPr>
            </w:pPr>
            <w:r>
              <w:rPr>
                <w:rFonts w:hint="eastAsia" w:ascii="仿宋" w:hAnsi="仿宋" w:eastAsia="仿宋" w:cs="楷体_GB2312"/>
                <w:bCs/>
                <w:color w:val="000000"/>
                <w:sz w:val="22"/>
                <w:szCs w:val="24"/>
                <w:lang w:val="en-US" w:eastAsia="zh-CN"/>
              </w:rPr>
              <w:t>1、</w:t>
            </w:r>
            <w:r>
              <w:rPr>
                <w:rFonts w:hint="eastAsia" w:ascii="仿宋" w:hAnsi="仿宋" w:eastAsia="仿宋" w:cs="楷体_GB2312"/>
                <w:bCs/>
                <w:color w:val="000000"/>
                <w:sz w:val="22"/>
                <w:szCs w:val="24"/>
                <w:lang w:eastAsia="zh-CN"/>
              </w:rPr>
              <w:t>各种规格型号钢筋基准单价：以订货当日“我的钢铁网（</w:t>
            </w:r>
            <w:r>
              <w:rPr>
                <w:rFonts w:hint="eastAsia" w:ascii="仿宋" w:hAnsi="仿宋" w:eastAsia="仿宋" w:cs="楷体_GB2312"/>
                <w:bCs/>
                <w:color w:val="000000"/>
                <w:sz w:val="22"/>
                <w:szCs w:val="24"/>
                <w:lang w:val="en-US" w:eastAsia="zh-CN"/>
              </w:rPr>
              <w:t>http://www.mysteel.com</w:t>
            </w:r>
            <w:r>
              <w:rPr>
                <w:rFonts w:hint="eastAsia" w:ascii="仿宋" w:hAnsi="仿宋" w:eastAsia="仿宋" w:cs="楷体_GB2312"/>
                <w:bCs/>
                <w:color w:val="000000"/>
                <w:sz w:val="22"/>
                <w:szCs w:val="24"/>
                <w:lang w:eastAsia="zh-CN"/>
              </w:rPr>
              <w:t>）”</w:t>
            </w:r>
          </w:p>
          <w:p>
            <w:pPr>
              <w:spacing w:line="320" w:lineRule="exact"/>
              <w:ind w:right="-388" w:rightChars="-185" w:firstLine="440" w:firstLineChars="200"/>
              <w:jc w:val="left"/>
              <w:rPr>
                <w:rFonts w:hint="eastAsia" w:ascii="仿宋" w:hAnsi="仿宋" w:eastAsia="仿宋" w:cs="楷体_GB2312"/>
                <w:bCs/>
                <w:color w:val="000000"/>
                <w:sz w:val="22"/>
                <w:szCs w:val="24"/>
                <w:lang w:val="en-US" w:eastAsia="zh-CN"/>
              </w:rPr>
            </w:pPr>
            <w:r>
              <w:rPr>
                <w:rFonts w:hint="eastAsia" w:ascii="仿宋" w:hAnsi="仿宋" w:eastAsia="仿宋" w:cs="楷体_GB2312"/>
                <w:bCs/>
                <w:color w:val="000000"/>
                <w:sz w:val="22"/>
                <w:szCs w:val="24"/>
                <w:lang w:val="en-US" w:eastAsia="zh-CN"/>
              </w:rPr>
              <w:t>合肥市场建筑钢材价格行情上午网价为基准价（若当日上午网上无报价，则延顺至出现网上</w:t>
            </w:r>
          </w:p>
          <w:p>
            <w:pPr>
              <w:spacing w:line="320" w:lineRule="exact"/>
              <w:ind w:right="-388" w:rightChars="-185" w:firstLine="440" w:firstLineChars="200"/>
              <w:jc w:val="left"/>
              <w:rPr>
                <w:rFonts w:hint="eastAsia" w:ascii="仿宋" w:hAnsi="仿宋" w:eastAsia="仿宋" w:cs="楷体_GB2312"/>
                <w:bCs/>
                <w:color w:val="000000"/>
                <w:sz w:val="22"/>
                <w:szCs w:val="24"/>
                <w:lang w:val="en-US" w:eastAsia="zh-CN"/>
              </w:rPr>
            </w:pPr>
            <w:r>
              <w:rPr>
                <w:rFonts w:hint="eastAsia" w:ascii="仿宋" w:hAnsi="仿宋" w:eastAsia="仿宋" w:cs="楷体_GB2312"/>
                <w:bCs/>
                <w:color w:val="000000"/>
                <w:sz w:val="22"/>
                <w:szCs w:val="24"/>
                <w:lang w:val="en-US" w:eastAsia="zh-CN"/>
              </w:rPr>
              <w:t xml:space="preserve">报价之日计算），按照基准价分别进行下浮。 </w:t>
            </w:r>
          </w:p>
          <w:p>
            <w:pPr>
              <w:spacing w:line="320" w:lineRule="exact"/>
              <w:ind w:right="-388" w:rightChars="-185" w:firstLine="880" w:firstLineChars="400"/>
              <w:jc w:val="left"/>
              <w:rPr>
                <w:rFonts w:hint="default" w:ascii="仿宋" w:hAnsi="仿宋" w:eastAsia="仿宋" w:cs="楷体_GB2312"/>
                <w:bCs/>
                <w:color w:val="000000"/>
                <w:sz w:val="22"/>
                <w:szCs w:val="24"/>
                <w:lang w:val="en-US" w:eastAsia="zh-CN"/>
              </w:rPr>
            </w:pPr>
            <w:r>
              <w:rPr>
                <w:rFonts w:hint="eastAsia" w:ascii="仿宋" w:hAnsi="仿宋" w:eastAsia="仿宋" w:cs="楷体_GB2312"/>
                <w:bCs/>
                <w:color w:val="000000"/>
                <w:sz w:val="22"/>
                <w:szCs w:val="24"/>
                <w:lang w:val="en-US" w:eastAsia="zh-CN"/>
              </w:rPr>
              <w:t>2、以上单价包含13％增值税专用发票，含运输至项目现场费用，含装卸费用。</w:t>
            </w:r>
          </w:p>
        </w:tc>
      </w:tr>
    </w:tbl>
    <w:p>
      <w:pPr>
        <w:ind w:firstLine="5341" w:firstLineChars="190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报价商名称：（章）</w:t>
      </w:r>
    </w:p>
    <w:p>
      <w:pPr>
        <w:rPr>
          <w:sz w:val="30"/>
          <w:szCs w:val="30"/>
        </w:rPr>
      </w:pPr>
      <w:r>
        <w:rPr>
          <w:rFonts w:hint="eastAsia" w:ascii="仿宋" w:hAnsi="仿宋" w:eastAsia="仿宋" w:cs="楷体_GB2312"/>
          <w:b/>
          <w:bCs/>
          <w:color w:val="000000"/>
          <w:sz w:val="28"/>
          <w:szCs w:val="28"/>
        </w:rPr>
        <w:t xml:space="preserve">                                         报价日期：</w:t>
      </w:r>
    </w:p>
    <w:p>
      <w:pPr>
        <w:rPr>
          <w:rFonts w:hint="eastAsia"/>
          <w:sz w:val="30"/>
          <w:szCs w:val="30"/>
        </w:rPr>
      </w:pPr>
    </w:p>
    <w:p>
      <w:pPr>
        <w:rPr>
          <w:sz w:val="36"/>
          <w:szCs w:val="36"/>
        </w:rPr>
      </w:pPr>
      <w:r>
        <w:rPr>
          <w:rFonts w:hint="eastAsia"/>
          <w:sz w:val="30"/>
          <w:szCs w:val="30"/>
        </w:rPr>
        <w:t>附件二：</w:t>
      </w:r>
    </w:p>
    <w:p>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的法定代表人。</w:t>
      </w:r>
    </w:p>
    <w:p>
      <w:pPr>
        <w:jc w:val="left"/>
        <w:rPr>
          <w:rFonts w:ascii="仿宋" w:hAnsi="仿宋" w:eastAsia="仿宋" w:cs="仿宋"/>
          <w:b/>
          <w:bCs/>
          <w:sz w:val="28"/>
          <w:szCs w:val="28"/>
        </w:rPr>
      </w:pPr>
    </w:p>
    <w:p>
      <w:pPr>
        <w:jc w:val="left"/>
        <w:rPr>
          <w:rFonts w:ascii="仿宋" w:hAnsi="仿宋" w:eastAsia="仿宋" w:cs="仿宋"/>
          <w:b/>
          <w:bCs/>
          <w:sz w:val="28"/>
          <w:szCs w:val="28"/>
        </w:rPr>
      </w:pPr>
      <w:r>
        <w:rPr>
          <w:rFonts w:hint="eastAsia" w:ascii="仿宋" w:hAnsi="仿宋" w:eastAsia="仿宋" w:cs="仿宋"/>
          <w:b/>
          <w:bCs/>
          <w:sz w:val="28"/>
          <w:szCs w:val="28"/>
        </w:rPr>
        <w:t>特此证明。</w:t>
      </w:r>
    </w:p>
    <w:p>
      <w:pPr>
        <w:jc w:val="left"/>
        <w:rPr>
          <w:rFonts w:ascii="仿宋" w:hAnsi="仿宋" w:eastAsia="仿宋" w:cs="仿宋"/>
          <w:sz w:val="28"/>
          <w:szCs w:val="28"/>
        </w:rPr>
      </w:pPr>
    </w:p>
    <w:p>
      <w:pPr>
        <w:jc w:val="left"/>
        <w:rPr>
          <w:rFonts w:ascii="仿宋" w:hAnsi="仿宋" w:eastAsia="仿宋" w:cs="仿宋"/>
          <w:sz w:val="28"/>
          <w:szCs w:val="28"/>
        </w:rPr>
      </w:pPr>
    </w:p>
    <w:p>
      <w:pPr>
        <w:jc w:val="left"/>
        <w:rPr>
          <w:rFonts w:ascii="仿宋" w:hAnsi="仿宋" w:eastAsia="仿宋" w:cs="仿宋"/>
          <w:sz w:val="28"/>
          <w:szCs w:val="28"/>
        </w:rPr>
      </w:pPr>
    </w:p>
    <w:p>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pPr>
        <w:jc w:val="left"/>
        <w:rPr>
          <w:rFonts w:ascii="仿宋" w:hAnsi="仿宋" w:eastAsia="仿宋" w:cs="仿宋"/>
          <w:sz w:val="28"/>
          <w:szCs w:val="28"/>
        </w:rPr>
      </w:pPr>
    </w:p>
    <w:p>
      <w:pPr>
        <w:jc w:val="left"/>
        <w:rPr>
          <w:rFonts w:ascii="仿宋" w:hAnsi="仿宋" w:eastAsia="仿宋" w:cs="仿宋"/>
          <w:b/>
          <w:bCs/>
          <w:sz w:val="28"/>
          <w:szCs w:val="28"/>
        </w:rPr>
      </w:pPr>
    </w:p>
    <w:p>
      <w:pPr>
        <w:ind w:firstLine="4989" w:firstLineChars="1775"/>
        <w:jc w:val="left"/>
        <w:rPr>
          <w:rFonts w:ascii="仿宋" w:hAnsi="仿宋" w:eastAsia="仿宋" w:cs="仿宋"/>
          <w:b/>
          <w:bCs/>
          <w:sz w:val="28"/>
          <w:szCs w:val="28"/>
          <w:u w:val="single"/>
        </w:rPr>
      </w:pPr>
      <w:r>
        <w:rPr>
          <w:rFonts w:hint="eastAsia" w:ascii="仿宋" w:hAnsi="仿宋" w:eastAsia="仿宋" w:cs="楷体_GB2312"/>
          <w:b/>
          <w:bCs/>
          <w:color w:val="000000"/>
          <w:sz w:val="28"/>
          <w:szCs w:val="28"/>
        </w:rPr>
        <w:t xml:space="preserve"> 报价商</w:t>
      </w:r>
      <w:r>
        <w:rPr>
          <w:rFonts w:hint="eastAsia" w:ascii="仿宋" w:hAnsi="仿宋" w:eastAsia="仿宋" w:cs="仿宋"/>
          <w:b/>
          <w:bCs/>
          <w:sz w:val="28"/>
          <w:szCs w:val="28"/>
        </w:rPr>
        <w:t>：</w:t>
      </w:r>
      <w:r>
        <w:rPr>
          <w:rFonts w:hint="eastAsia" w:ascii="仿宋" w:hAnsi="仿宋" w:eastAsia="仿宋" w:cs="仿宋"/>
          <w:b/>
          <w:bCs/>
          <w:sz w:val="28"/>
          <w:szCs w:val="28"/>
          <w:u w:val="single"/>
        </w:rPr>
        <w:t xml:space="preserve">  （盖公章）    </w:t>
      </w:r>
    </w:p>
    <w:p>
      <w:pPr>
        <w:ind w:firstLine="5701" w:firstLineChars="2028"/>
        <w:jc w:val="left"/>
        <w:rPr>
          <w:rFonts w:ascii="仿宋" w:hAnsi="仿宋" w:eastAsia="仿宋" w:cs="仿宋"/>
          <w:b/>
          <w:bCs/>
          <w:sz w:val="28"/>
          <w:szCs w:val="28"/>
        </w:rPr>
      </w:pPr>
      <w:r>
        <w:rPr>
          <w:rFonts w:hint="eastAsia" w:ascii="仿宋" w:hAnsi="仿宋" w:eastAsia="仿宋" w:cs="仿宋"/>
          <w:b/>
          <w:bCs/>
          <w:sz w:val="28"/>
          <w:szCs w:val="28"/>
        </w:rPr>
        <w:t>日   期：</w:t>
      </w:r>
    </w:p>
    <w:p>
      <w:pPr>
        <w:rPr>
          <w:sz w:val="30"/>
          <w:szCs w:val="30"/>
        </w:rPr>
        <w:sectPr>
          <w:pgSz w:w="11906" w:h="16838"/>
          <w:pgMar w:top="1440" w:right="1080" w:bottom="1440" w:left="1080" w:header="851" w:footer="992" w:gutter="0"/>
          <w:cols w:space="425" w:num="1"/>
          <w:docGrid w:type="lines" w:linePitch="312" w:charSpace="0"/>
        </w:sectPr>
      </w:pPr>
    </w:p>
    <w:p>
      <w:pPr>
        <w:rPr>
          <w:sz w:val="30"/>
          <w:szCs w:val="30"/>
        </w:rPr>
      </w:pPr>
      <w:r>
        <w:rPr>
          <w:rFonts w:hint="eastAsia"/>
          <w:sz w:val="30"/>
          <w:szCs w:val="30"/>
        </w:rPr>
        <w:t>附件三：</w:t>
      </w:r>
    </w:p>
    <w:p>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pPr>
        <w:jc w:val="center"/>
        <w:rPr>
          <w:rFonts w:ascii="仿宋" w:hAnsi="仿宋" w:eastAsia="仿宋" w:cs="仿宋"/>
          <w:b/>
          <w:sz w:val="24"/>
          <w:szCs w:val="24"/>
        </w:rPr>
      </w:pPr>
    </w:p>
    <w:p>
      <w:pPr>
        <w:spacing w:line="420" w:lineRule="auto"/>
        <w:jc w:val="left"/>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w:t>
      </w:r>
      <w:r>
        <w:rPr>
          <w:rFonts w:hint="eastAsia" w:ascii="仿宋" w:hAnsi="仿宋" w:eastAsia="仿宋" w:cs="仿宋"/>
          <w:b/>
          <w:sz w:val="28"/>
          <w:szCs w:val="28"/>
          <w:lang w:eastAsia="zh-CN"/>
        </w:rPr>
        <w:t>淮南新物源商贸有限责任公司</w:t>
      </w:r>
      <w:r>
        <w:rPr>
          <w:rFonts w:hint="eastAsia" w:ascii="仿宋" w:hAnsi="仿宋" w:eastAsia="仿宋" w:cs="仿宋"/>
          <w:b/>
          <w:sz w:val="28"/>
          <w:szCs w:val="28"/>
        </w:rPr>
        <w:t>的</w:t>
      </w:r>
      <w:r>
        <w:rPr>
          <w:rFonts w:hint="eastAsia" w:ascii="仿宋" w:hAnsi="仿宋" w:eastAsia="仿宋" w:cs="仿宋"/>
          <w:b/>
          <w:sz w:val="28"/>
          <w:szCs w:val="28"/>
          <w:u w:val="single"/>
        </w:rPr>
        <w:t xml:space="preserve">              </w:t>
      </w:r>
      <w:r>
        <w:rPr>
          <w:rFonts w:hint="eastAsia" w:ascii="仿宋" w:hAnsi="仿宋" w:eastAsia="仿宋" w:cs="仿宋"/>
          <w:b/>
          <w:sz w:val="28"/>
          <w:szCs w:val="28"/>
        </w:rPr>
        <w:t>的询价工作。代理人以本公司的名义签署报价书，进行谈判、签署合同和处理与之有关的一切事务。</w:t>
      </w:r>
    </w:p>
    <w:p>
      <w:pPr>
        <w:tabs>
          <w:tab w:val="left" w:pos="2730"/>
        </w:tabs>
        <w:spacing w:line="360" w:lineRule="auto"/>
        <w:ind w:firstLine="31680"/>
        <w:rPr>
          <w:rFonts w:ascii="仿宋" w:hAnsi="仿宋" w:eastAsia="仿宋" w:cs="仿宋"/>
          <w:b/>
          <w:sz w:val="28"/>
          <w:szCs w:val="28"/>
        </w:rPr>
      </w:pP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rPr>
      </w:pP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  期：     年   月   日</w:t>
      </w: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sz w:val="30"/>
          <w:szCs w:val="30"/>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3865F8"/>
    <w:multiLevelType w:val="singleLevel"/>
    <w:tmpl w:val="0A3865F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jFlZjFhOTQ4ZDUwZTFmY2M0ZTcyM2JmOTRiOWNhMGEifQ=="/>
  </w:docVars>
  <w:rsids>
    <w:rsidRoot w:val="002F5C69"/>
    <w:rsid w:val="0000514A"/>
    <w:rsid w:val="00005FA6"/>
    <w:rsid w:val="000231F0"/>
    <w:rsid w:val="00045318"/>
    <w:rsid w:val="00054C7A"/>
    <w:rsid w:val="00060795"/>
    <w:rsid w:val="0007011E"/>
    <w:rsid w:val="00071F49"/>
    <w:rsid w:val="000A29D3"/>
    <w:rsid w:val="000A7A2A"/>
    <w:rsid w:val="000B5C69"/>
    <w:rsid w:val="000D40E0"/>
    <w:rsid w:val="000E2747"/>
    <w:rsid w:val="000E5DC1"/>
    <w:rsid w:val="000F17DF"/>
    <w:rsid w:val="001015E8"/>
    <w:rsid w:val="00110202"/>
    <w:rsid w:val="0011615F"/>
    <w:rsid w:val="00120E5F"/>
    <w:rsid w:val="00126337"/>
    <w:rsid w:val="0014406C"/>
    <w:rsid w:val="001878DA"/>
    <w:rsid w:val="001C32B6"/>
    <w:rsid w:val="001E5AAE"/>
    <w:rsid w:val="001F07DB"/>
    <w:rsid w:val="00216ED1"/>
    <w:rsid w:val="002329D1"/>
    <w:rsid w:val="00240B71"/>
    <w:rsid w:val="00243AEA"/>
    <w:rsid w:val="002556C1"/>
    <w:rsid w:val="002579D4"/>
    <w:rsid w:val="00284C99"/>
    <w:rsid w:val="00295304"/>
    <w:rsid w:val="002A1037"/>
    <w:rsid w:val="002A7D17"/>
    <w:rsid w:val="002B369B"/>
    <w:rsid w:val="002C7F0C"/>
    <w:rsid w:val="002D41B8"/>
    <w:rsid w:val="002D71E9"/>
    <w:rsid w:val="002E3736"/>
    <w:rsid w:val="002E65FA"/>
    <w:rsid w:val="002E7EFB"/>
    <w:rsid w:val="002F159D"/>
    <w:rsid w:val="002F4274"/>
    <w:rsid w:val="002F5C69"/>
    <w:rsid w:val="003218C5"/>
    <w:rsid w:val="003305AB"/>
    <w:rsid w:val="0033343F"/>
    <w:rsid w:val="0036056A"/>
    <w:rsid w:val="00373E6A"/>
    <w:rsid w:val="00373F7A"/>
    <w:rsid w:val="0037792E"/>
    <w:rsid w:val="00380418"/>
    <w:rsid w:val="00380F42"/>
    <w:rsid w:val="00381940"/>
    <w:rsid w:val="0038388F"/>
    <w:rsid w:val="003A05EA"/>
    <w:rsid w:val="003B6940"/>
    <w:rsid w:val="003B7EDE"/>
    <w:rsid w:val="003E53E9"/>
    <w:rsid w:val="003F3087"/>
    <w:rsid w:val="003F36F9"/>
    <w:rsid w:val="003F6329"/>
    <w:rsid w:val="004007F4"/>
    <w:rsid w:val="004133A1"/>
    <w:rsid w:val="004234F3"/>
    <w:rsid w:val="00450120"/>
    <w:rsid w:val="00476354"/>
    <w:rsid w:val="0049294F"/>
    <w:rsid w:val="00493468"/>
    <w:rsid w:val="004C1294"/>
    <w:rsid w:val="004C4522"/>
    <w:rsid w:val="004D13BA"/>
    <w:rsid w:val="004D7873"/>
    <w:rsid w:val="004D7E4E"/>
    <w:rsid w:val="004F0CC3"/>
    <w:rsid w:val="004F178B"/>
    <w:rsid w:val="00504ECA"/>
    <w:rsid w:val="005079C9"/>
    <w:rsid w:val="00516222"/>
    <w:rsid w:val="00521722"/>
    <w:rsid w:val="005713D6"/>
    <w:rsid w:val="00577023"/>
    <w:rsid w:val="00591F8A"/>
    <w:rsid w:val="005921D2"/>
    <w:rsid w:val="005A46B9"/>
    <w:rsid w:val="005D3C03"/>
    <w:rsid w:val="005D6C56"/>
    <w:rsid w:val="00612CC9"/>
    <w:rsid w:val="006140F3"/>
    <w:rsid w:val="0061620B"/>
    <w:rsid w:val="00621092"/>
    <w:rsid w:val="00623B93"/>
    <w:rsid w:val="00626E15"/>
    <w:rsid w:val="00642371"/>
    <w:rsid w:val="00681DFA"/>
    <w:rsid w:val="0069398B"/>
    <w:rsid w:val="006A7A72"/>
    <w:rsid w:val="007011BF"/>
    <w:rsid w:val="0071313D"/>
    <w:rsid w:val="00724092"/>
    <w:rsid w:val="007349C3"/>
    <w:rsid w:val="00735660"/>
    <w:rsid w:val="007417A5"/>
    <w:rsid w:val="007527D6"/>
    <w:rsid w:val="00755AC3"/>
    <w:rsid w:val="00785D39"/>
    <w:rsid w:val="007969A7"/>
    <w:rsid w:val="007B4C47"/>
    <w:rsid w:val="007C4007"/>
    <w:rsid w:val="007E0EF4"/>
    <w:rsid w:val="00802D67"/>
    <w:rsid w:val="008238B4"/>
    <w:rsid w:val="00831CC7"/>
    <w:rsid w:val="0083514F"/>
    <w:rsid w:val="008372AD"/>
    <w:rsid w:val="00844F30"/>
    <w:rsid w:val="008652A8"/>
    <w:rsid w:val="00865CDB"/>
    <w:rsid w:val="00875641"/>
    <w:rsid w:val="00887222"/>
    <w:rsid w:val="00897867"/>
    <w:rsid w:val="008A512B"/>
    <w:rsid w:val="008D7850"/>
    <w:rsid w:val="008E798E"/>
    <w:rsid w:val="009007DE"/>
    <w:rsid w:val="009055E4"/>
    <w:rsid w:val="0090610B"/>
    <w:rsid w:val="00906976"/>
    <w:rsid w:val="009116DA"/>
    <w:rsid w:val="00926449"/>
    <w:rsid w:val="0094180A"/>
    <w:rsid w:val="00952C6C"/>
    <w:rsid w:val="009676D8"/>
    <w:rsid w:val="00975617"/>
    <w:rsid w:val="009775B8"/>
    <w:rsid w:val="009A2F3C"/>
    <w:rsid w:val="009A5B5C"/>
    <w:rsid w:val="009B7396"/>
    <w:rsid w:val="009C0411"/>
    <w:rsid w:val="009C1C3D"/>
    <w:rsid w:val="009C7A1D"/>
    <w:rsid w:val="009D7284"/>
    <w:rsid w:val="00A209CE"/>
    <w:rsid w:val="00A21DB6"/>
    <w:rsid w:val="00A27070"/>
    <w:rsid w:val="00A56510"/>
    <w:rsid w:val="00A66C4C"/>
    <w:rsid w:val="00A76AD9"/>
    <w:rsid w:val="00AA036E"/>
    <w:rsid w:val="00AA5455"/>
    <w:rsid w:val="00AE03E6"/>
    <w:rsid w:val="00AE5ED2"/>
    <w:rsid w:val="00B00368"/>
    <w:rsid w:val="00B02377"/>
    <w:rsid w:val="00B07765"/>
    <w:rsid w:val="00B16566"/>
    <w:rsid w:val="00B2161B"/>
    <w:rsid w:val="00B54C84"/>
    <w:rsid w:val="00B931F8"/>
    <w:rsid w:val="00BC344A"/>
    <w:rsid w:val="00BF7CF4"/>
    <w:rsid w:val="00C37895"/>
    <w:rsid w:val="00C6087F"/>
    <w:rsid w:val="00C61BFB"/>
    <w:rsid w:val="00C8556B"/>
    <w:rsid w:val="00C86A9C"/>
    <w:rsid w:val="00CB3A11"/>
    <w:rsid w:val="00CB4921"/>
    <w:rsid w:val="00CC2A52"/>
    <w:rsid w:val="00CD2F36"/>
    <w:rsid w:val="00D02039"/>
    <w:rsid w:val="00D037F2"/>
    <w:rsid w:val="00D12016"/>
    <w:rsid w:val="00D12AAA"/>
    <w:rsid w:val="00D3189A"/>
    <w:rsid w:val="00D32543"/>
    <w:rsid w:val="00D465C6"/>
    <w:rsid w:val="00D46AF3"/>
    <w:rsid w:val="00D742A2"/>
    <w:rsid w:val="00D959B3"/>
    <w:rsid w:val="00DA21ED"/>
    <w:rsid w:val="00DA5BE4"/>
    <w:rsid w:val="00DB579E"/>
    <w:rsid w:val="00DC0A24"/>
    <w:rsid w:val="00DC0F61"/>
    <w:rsid w:val="00DC5505"/>
    <w:rsid w:val="00DD4381"/>
    <w:rsid w:val="00DD5A5A"/>
    <w:rsid w:val="00DD5CA9"/>
    <w:rsid w:val="00DD633C"/>
    <w:rsid w:val="00E122BF"/>
    <w:rsid w:val="00E17764"/>
    <w:rsid w:val="00E224CA"/>
    <w:rsid w:val="00E46AD2"/>
    <w:rsid w:val="00E6045B"/>
    <w:rsid w:val="00EB2D70"/>
    <w:rsid w:val="00EB3E82"/>
    <w:rsid w:val="00EC78E7"/>
    <w:rsid w:val="00EE1B88"/>
    <w:rsid w:val="00EE5D9D"/>
    <w:rsid w:val="00EF73F5"/>
    <w:rsid w:val="00F21AA8"/>
    <w:rsid w:val="00F324B6"/>
    <w:rsid w:val="00F607AF"/>
    <w:rsid w:val="00F632A4"/>
    <w:rsid w:val="00FB1568"/>
    <w:rsid w:val="00FB6711"/>
    <w:rsid w:val="00FE04D2"/>
    <w:rsid w:val="00FE0A3A"/>
    <w:rsid w:val="00FE6F70"/>
    <w:rsid w:val="00FE7BE4"/>
    <w:rsid w:val="00FF0A14"/>
    <w:rsid w:val="0123584C"/>
    <w:rsid w:val="01BB2A01"/>
    <w:rsid w:val="01EF3980"/>
    <w:rsid w:val="03D35307"/>
    <w:rsid w:val="03E219EE"/>
    <w:rsid w:val="03F84D6E"/>
    <w:rsid w:val="047D34C5"/>
    <w:rsid w:val="059E1945"/>
    <w:rsid w:val="061B4D44"/>
    <w:rsid w:val="066E7569"/>
    <w:rsid w:val="07311668"/>
    <w:rsid w:val="0753050D"/>
    <w:rsid w:val="0845247E"/>
    <w:rsid w:val="088060B8"/>
    <w:rsid w:val="08836BD0"/>
    <w:rsid w:val="09111127"/>
    <w:rsid w:val="093A7BD7"/>
    <w:rsid w:val="098E2F0C"/>
    <w:rsid w:val="09C02F8A"/>
    <w:rsid w:val="09C851E3"/>
    <w:rsid w:val="09CF47C3"/>
    <w:rsid w:val="09D67474"/>
    <w:rsid w:val="0A911A78"/>
    <w:rsid w:val="0AD16319"/>
    <w:rsid w:val="0B7005D5"/>
    <w:rsid w:val="0C5B59F7"/>
    <w:rsid w:val="0CA4400B"/>
    <w:rsid w:val="0CB35CD6"/>
    <w:rsid w:val="0CC53C5B"/>
    <w:rsid w:val="0D0522AA"/>
    <w:rsid w:val="0D246BD4"/>
    <w:rsid w:val="0E4868F2"/>
    <w:rsid w:val="0F130CAE"/>
    <w:rsid w:val="0F525F00"/>
    <w:rsid w:val="0F783207"/>
    <w:rsid w:val="0F7F00F1"/>
    <w:rsid w:val="10F60887"/>
    <w:rsid w:val="11201044"/>
    <w:rsid w:val="112847B9"/>
    <w:rsid w:val="1142587A"/>
    <w:rsid w:val="11441F6B"/>
    <w:rsid w:val="11EB5F12"/>
    <w:rsid w:val="121E662D"/>
    <w:rsid w:val="1316658C"/>
    <w:rsid w:val="131840D7"/>
    <w:rsid w:val="133833D9"/>
    <w:rsid w:val="13427DB4"/>
    <w:rsid w:val="13743CE5"/>
    <w:rsid w:val="13B452DE"/>
    <w:rsid w:val="13E50F0A"/>
    <w:rsid w:val="141A663B"/>
    <w:rsid w:val="146B158C"/>
    <w:rsid w:val="14C77D01"/>
    <w:rsid w:val="15053175"/>
    <w:rsid w:val="150C4294"/>
    <w:rsid w:val="15205ED3"/>
    <w:rsid w:val="15493B7D"/>
    <w:rsid w:val="156404B5"/>
    <w:rsid w:val="1598015F"/>
    <w:rsid w:val="15A32D3A"/>
    <w:rsid w:val="15F35395"/>
    <w:rsid w:val="15F56771"/>
    <w:rsid w:val="161B69C2"/>
    <w:rsid w:val="16AF0875"/>
    <w:rsid w:val="17DF7A1A"/>
    <w:rsid w:val="181E2472"/>
    <w:rsid w:val="185F4F64"/>
    <w:rsid w:val="18B232E6"/>
    <w:rsid w:val="18B54B84"/>
    <w:rsid w:val="18C31A61"/>
    <w:rsid w:val="18FF5677"/>
    <w:rsid w:val="191B532F"/>
    <w:rsid w:val="192341E3"/>
    <w:rsid w:val="19263CD4"/>
    <w:rsid w:val="19834C82"/>
    <w:rsid w:val="19F17E3E"/>
    <w:rsid w:val="1AF51BB0"/>
    <w:rsid w:val="1B0E4A1F"/>
    <w:rsid w:val="1B6D6097"/>
    <w:rsid w:val="1BBE01F3"/>
    <w:rsid w:val="1BDC68CC"/>
    <w:rsid w:val="1C6963B1"/>
    <w:rsid w:val="1D4666F2"/>
    <w:rsid w:val="1DCA10D2"/>
    <w:rsid w:val="1E477BAC"/>
    <w:rsid w:val="1EA01E32"/>
    <w:rsid w:val="1ED32208"/>
    <w:rsid w:val="1F115A0C"/>
    <w:rsid w:val="1F26058A"/>
    <w:rsid w:val="1F2A3348"/>
    <w:rsid w:val="1FBA5960"/>
    <w:rsid w:val="203A14A3"/>
    <w:rsid w:val="20564E9E"/>
    <w:rsid w:val="20576F06"/>
    <w:rsid w:val="20880DD0"/>
    <w:rsid w:val="20EC2859"/>
    <w:rsid w:val="21352D06"/>
    <w:rsid w:val="2230171F"/>
    <w:rsid w:val="225B2C40"/>
    <w:rsid w:val="22BD1205"/>
    <w:rsid w:val="22DF561F"/>
    <w:rsid w:val="23627FFE"/>
    <w:rsid w:val="23652CC3"/>
    <w:rsid w:val="237A40E4"/>
    <w:rsid w:val="239A7798"/>
    <w:rsid w:val="243E3700"/>
    <w:rsid w:val="24A87E68"/>
    <w:rsid w:val="24AC5CDE"/>
    <w:rsid w:val="24B14D99"/>
    <w:rsid w:val="24DB1E16"/>
    <w:rsid w:val="250C5D49"/>
    <w:rsid w:val="25852D9C"/>
    <w:rsid w:val="26AA7CF2"/>
    <w:rsid w:val="271B299E"/>
    <w:rsid w:val="273B094A"/>
    <w:rsid w:val="278E4F1E"/>
    <w:rsid w:val="27A04C51"/>
    <w:rsid w:val="27B150B0"/>
    <w:rsid w:val="280B656E"/>
    <w:rsid w:val="287D7D0C"/>
    <w:rsid w:val="2AEC5F66"/>
    <w:rsid w:val="2AF96C08"/>
    <w:rsid w:val="2B3B53BD"/>
    <w:rsid w:val="2B683CD8"/>
    <w:rsid w:val="2BF437BD"/>
    <w:rsid w:val="2C315FBD"/>
    <w:rsid w:val="2CBF201D"/>
    <w:rsid w:val="2CFE597E"/>
    <w:rsid w:val="2DF857E7"/>
    <w:rsid w:val="2E0E62AE"/>
    <w:rsid w:val="2E620EB2"/>
    <w:rsid w:val="2F1E127D"/>
    <w:rsid w:val="301B428D"/>
    <w:rsid w:val="306F78B6"/>
    <w:rsid w:val="310438EA"/>
    <w:rsid w:val="31071B5C"/>
    <w:rsid w:val="31F23DA6"/>
    <w:rsid w:val="3220530C"/>
    <w:rsid w:val="32752F4B"/>
    <w:rsid w:val="329D695D"/>
    <w:rsid w:val="33B43F5E"/>
    <w:rsid w:val="34F860CC"/>
    <w:rsid w:val="350F2F83"/>
    <w:rsid w:val="35186507"/>
    <w:rsid w:val="35EE2B32"/>
    <w:rsid w:val="36062A6B"/>
    <w:rsid w:val="363475D8"/>
    <w:rsid w:val="3656477A"/>
    <w:rsid w:val="366559E4"/>
    <w:rsid w:val="3687595A"/>
    <w:rsid w:val="37437379"/>
    <w:rsid w:val="37F126F4"/>
    <w:rsid w:val="3875059D"/>
    <w:rsid w:val="38EA0422"/>
    <w:rsid w:val="39626A70"/>
    <w:rsid w:val="39D54A12"/>
    <w:rsid w:val="3A347BA7"/>
    <w:rsid w:val="3AFB6916"/>
    <w:rsid w:val="3B1F2605"/>
    <w:rsid w:val="3B331C0C"/>
    <w:rsid w:val="3B7C4CF5"/>
    <w:rsid w:val="3C074E47"/>
    <w:rsid w:val="3C6D55F2"/>
    <w:rsid w:val="3C7C3A87"/>
    <w:rsid w:val="3CD93FDC"/>
    <w:rsid w:val="3D4520CB"/>
    <w:rsid w:val="3D9F76BF"/>
    <w:rsid w:val="3DC14145"/>
    <w:rsid w:val="3E614CE2"/>
    <w:rsid w:val="3EF9316D"/>
    <w:rsid w:val="3F1625EF"/>
    <w:rsid w:val="3F3146B5"/>
    <w:rsid w:val="3FE43E1D"/>
    <w:rsid w:val="3FF12096"/>
    <w:rsid w:val="3FFF2A05"/>
    <w:rsid w:val="40955117"/>
    <w:rsid w:val="41220EFC"/>
    <w:rsid w:val="41405083"/>
    <w:rsid w:val="41831414"/>
    <w:rsid w:val="4196079D"/>
    <w:rsid w:val="41CF4659"/>
    <w:rsid w:val="427D5E63"/>
    <w:rsid w:val="42A37862"/>
    <w:rsid w:val="42B029BC"/>
    <w:rsid w:val="42D24401"/>
    <w:rsid w:val="42F44377"/>
    <w:rsid w:val="43CC0E50"/>
    <w:rsid w:val="43E97C54"/>
    <w:rsid w:val="43F65ECD"/>
    <w:rsid w:val="441427F7"/>
    <w:rsid w:val="443609BF"/>
    <w:rsid w:val="457C2402"/>
    <w:rsid w:val="45835E86"/>
    <w:rsid w:val="46184710"/>
    <w:rsid w:val="46E76374"/>
    <w:rsid w:val="46F54B62"/>
    <w:rsid w:val="47B10A89"/>
    <w:rsid w:val="48484C47"/>
    <w:rsid w:val="489A151D"/>
    <w:rsid w:val="48C819FF"/>
    <w:rsid w:val="491D5CAA"/>
    <w:rsid w:val="4981448B"/>
    <w:rsid w:val="4A483248"/>
    <w:rsid w:val="4B8E2E8F"/>
    <w:rsid w:val="4BB70638"/>
    <w:rsid w:val="4C83051A"/>
    <w:rsid w:val="4D297313"/>
    <w:rsid w:val="4D8E465E"/>
    <w:rsid w:val="4DA95057"/>
    <w:rsid w:val="4E3046D1"/>
    <w:rsid w:val="4EA053B3"/>
    <w:rsid w:val="4F701229"/>
    <w:rsid w:val="4FAE1D52"/>
    <w:rsid w:val="4FB71B8B"/>
    <w:rsid w:val="4FEA44BE"/>
    <w:rsid w:val="50A26627"/>
    <w:rsid w:val="50BE7D72"/>
    <w:rsid w:val="50E772C9"/>
    <w:rsid w:val="51AE7DE7"/>
    <w:rsid w:val="52712B7D"/>
    <w:rsid w:val="52A31013"/>
    <w:rsid w:val="52A80CDA"/>
    <w:rsid w:val="52AB4326"/>
    <w:rsid w:val="52F201A7"/>
    <w:rsid w:val="538F59F6"/>
    <w:rsid w:val="54CA318A"/>
    <w:rsid w:val="54DE09E3"/>
    <w:rsid w:val="54F5600C"/>
    <w:rsid w:val="554F45ED"/>
    <w:rsid w:val="558477DD"/>
    <w:rsid w:val="55EC35D4"/>
    <w:rsid w:val="566E3FE9"/>
    <w:rsid w:val="56892BD1"/>
    <w:rsid w:val="578B3D83"/>
    <w:rsid w:val="57C57C38"/>
    <w:rsid w:val="58A41F44"/>
    <w:rsid w:val="59605E6B"/>
    <w:rsid w:val="5AE605F2"/>
    <w:rsid w:val="5B08785E"/>
    <w:rsid w:val="5B1E24A6"/>
    <w:rsid w:val="5BB22BCA"/>
    <w:rsid w:val="5BFF3248"/>
    <w:rsid w:val="5C1D4BDC"/>
    <w:rsid w:val="5CAB38A1"/>
    <w:rsid w:val="5CC20BEA"/>
    <w:rsid w:val="5D0134C1"/>
    <w:rsid w:val="5DB67E4C"/>
    <w:rsid w:val="5E3B2679"/>
    <w:rsid w:val="5E4D0988"/>
    <w:rsid w:val="5E8C7702"/>
    <w:rsid w:val="5ED1434E"/>
    <w:rsid w:val="5F1020E1"/>
    <w:rsid w:val="5F7C48E8"/>
    <w:rsid w:val="5FA97E40"/>
    <w:rsid w:val="61E17D65"/>
    <w:rsid w:val="61F950AE"/>
    <w:rsid w:val="62126170"/>
    <w:rsid w:val="627D7A8D"/>
    <w:rsid w:val="62922E0D"/>
    <w:rsid w:val="62AC3647"/>
    <w:rsid w:val="6347009B"/>
    <w:rsid w:val="63B53257"/>
    <w:rsid w:val="64033FC2"/>
    <w:rsid w:val="646031C3"/>
    <w:rsid w:val="64A77044"/>
    <w:rsid w:val="64E2007C"/>
    <w:rsid w:val="66DA3613"/>
    <w:rsid w:val="68016A6B"/>
    <w:rsid w:val="682C4391"/>
    <w:rsid w:val="68476448"/>
    <w:rsid w:val="684B418A"/>
    <w:rsid w:val="694426C3"/>
    <w:rsid w:val="69D87C9F"/>
    <w:rsid w:val="69EB56CF"/>
    <w:rsid w:val="6AF075F9"/>
    <w:rsid w:val="6B376C47"/>
    <w:rsid w:val="6B52582F"/>
    <w:rsid w:val="6BBB5A8A"/>
    <w:rsid w:val="6C4008E3"/>
    <w:rsid w:val="6C6742D2"/>
    <w:rsid w:val="6D1159A2"/>
    <w:rsid w:val="6D6C0E2A"/>
    <w:rsid w:val="6D7E290C"/>
    <w:rsid w:val="6D7E5FDA"/>
    <w:rsid w:val="6D940381"/>
    <w:rsid w:val="6E2F3C06"/>
    <w:rsid w:val="6E3902CA"/>
    <w:rsid w:val="6E963C85"/>
    <w:rsid w:val="6EFC61DE"/>
    <w:rsid w:val="701D2739"/>
    <w:rsid w:val="70F058CE"/>
    <w:rsid w:val="71213CDA"/>
    <w:rsid w:val="71842053"/>
    <w:rsid w:val="718A7AD1"/>
    <w:rsid w:val="71AF5789"/>
    <w:rsid w:val="72224A18"/>
    <w:rsid w:val="73106C60"/>
    <w:rsid w:val="733A1083"/>
    <w:rsid w:val="73E159A2"/>
    <w:rsid w:val="742F3C4A"/>
    <w:rsid w:val="74671D6C"/>
    <w:rsid w:val="749E5738"/>
    <w:rsid w:val="74B279F9"/>
    <w:rsid w:val="74C82D26"/>
    <w:rsid w:val="7579554B"/>
    <w:rsid w:val="758224D8"/>
    <w:rsid w:val="7645046A"/>
    <w:rsid w:val="764970A4"/>
    <w:rsid w:val="76564426"/>
    <w:rsid w:val="76751CF6"/>
    <w:rsid w:val="772A6DDD"/>
    <w:rsid w:val="77720341"/>
    <w:rsid w:val="77A64F39"/>
    <w:rsid w:val="77FA5285"/>
    <w:rsid w:val="798412AA"/>
    <w:rsid w:val="79976675"/>
    <w:rsid w:val="7A3B22B0"/>
    <w:rsid w:val="7A462A03"/>
    <w:rsid w:val="7ACA53E2"/>
    <w:rsid w:val="7B072192"/>
    <w:rsid w:val="7B18614D"/>
    <w:rsid w:val="7B895911"/>
    <w:rsid w:val="7C297C6B"/>
    <w:rsid w:val="7C41657F"/>
    <w:rsid w:val="7CA13F21"/>
    <w:rsid w:val="7D1A0DDB"/>
    <w:rsid w:val="7D6438CC"/>
    <w:rsid w:val="7D7D498E"/>
    <w:rsid w:val="7D8F021D"/>
    <w:rsid w:val="7DD520D4"/>
    <w:rsid w:val="7E626696"/>
    <w:rsid w:val="7EBE700C"/>
    <w:rsid w:val="7EF00996"/>
    <w:rsid w:val="7F3B2C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3"/>
    <w:semiHidden/>
    <w:unhideWhenUsed/>
    <w:qFormat/>
    <w:uiPriority w:val="99"/>
    <w:pPr>
      <w:ind w:left="100" w:leftChars="2500"/>
    </w:pPr>
  </w:style>
  <w:style w:type="paragraph" w:styleId="4">
    <w:name w:val="Balloon Text"/>
    <w:basedOn w:val="1"/>
    <w:link w:val="14"/>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0">
    <w:name w:val="List Paragraph"/>
    <w:basedOn w:val="1"/>
    <w:qFormat/>
    <w:uiPriority w:val="34"/>
    <w:pPr>
      <w:ind w:firstLine="420" w:firstLineChars="200"/>
    </w:pPr>
  </w:style>
  <w:style w:type="character" w:customStyle="1" w:styleId="11">
    <w:name w:val="页眉 Char"/>
    <w:basedOn w:val="9"/>
    <w:link w:val="6"/>
    <w:qFormat/>
    <w:uiPriority w:val="99"/>
    <w:rPr>
      <w:sz w:val="18"/>
      <w:szCs w:val="18"/>
    </w:rPr>
  </w:style>
  <w:style w:type="character" w:customStyle="1" w:styleId="12">
    <w:name w:val="页脚 Char"/>
    <w:basedOn w:val="9"/>
    <w:link w:val="5"/>
    <w:qFormat/>
    <w:uiPriority w:val="99"/>
    <w:rPr>
      <w:sz w:val="18"/>
      <w:szCs w:val="18"/>
    </w:rPr>
  </w:style>
  <w:style w:type="character" w:customStyle="1" w:styleId="13">
    <w:name w:val="日期 Char"/>
    <w:basedOn w:val="9"/>
    <w:link w:val="3"/>
    <w:semiHidden/>
    <w:qFormat/>
    <w:uiPriority w:val="99"/>
  </w:style>
  <w:style w:type="character" w:customStyle="1" w:styleId="14">
    <w:name w:val="批注框文本 Char"/>
    <w:basedOn w:val="9"/>
    <w:link w:val="4"/>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ITianKong.Com</Company>
  <Pages>7</Pages>
  <Words>2404</Words>
  <Characters>2733</Characters>
  <Lines>25</Lines>
  <Paragraphs>7</Paragraphs>
  <TotalTime>26</TotalTime>
  <ScaleCrop>false</ScaleCrop>
  <LinksUpToDate>false</LinksUpToDate>
  <CharactersWithSpaces>3306</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2021-07-23T06:17:00Z</dcterms:created>
  <dc:creator>Administrator</dc:creator>
  <cp:lastModifiedBy>WD</cp:lastModifiedBy>
  <cp:lastPrinted>2019-10-22T02:53:00Z</cp:lastPrinted>
  <dcterms:modified xsi:type="dcterms:W3CDTF">2022-08-25T02:37:58Z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C17E232A27614B14B01C53AFD4737A4F</vt:lpwstr>
  </property>
</Properties>
</file>