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textAlignment w:val="baseline"/>
        <w:rPr>
          <w:sz w:val="48"/>
          <w:szCs w:val="48"/>
        </w:rPr>
      </w:pPr>
      <w:bookmarkStart w:id="0" w:name="_GoBack"/>
      <w:r>
        <w:rPr>
          <w:rFonts w:hint="eastAsia"/>
          <w:sz w:val="48"/>
          <w:szCs w:val="48"/>
        </w:rPr>
        <w:t>询价文件</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安徽新集矿山建设工程有限公司根据生产需要，现需对</w:t>
      </w:r>
      <w:r>
        <w:rPr>
          <w:rFonts w:hint="eastAsia" w:ascii="仿宋" w:hAnsi="仿宋" w:eastAsia="仿宋" w:cs="楷体_GB2312"/>
          <w:bCs/>
          <w:color w:val="000000"/>
          <w:sz w:val="28"/>
          <w:szCs w:val="28"/>
        </w:rPr>
        <w:t>淮南清洁能源储运装备制造产业园4#标准化厂房项目</w:t>
      </w:r>
      <w:r>
        <w:rPr>
          <w:rFonts w:hint="eastAsia" w:ascii="仿宋" w:hAnsi="仿宋" w:eastAsia="仿宋" w:cs="楷体_GB2312"/>
          <w:bCs/>
          <w:color w:val="000000"/>
          <w:sz w:val="28"/>
          <w:szCs w:val="28"/>
          <w:lang w:eastAsia="zh-CN"/>
        </w:rPr>
        <w:t>大跨距铜铝复合排三相五线绝缘母线槽（防护等级为</w:t>
      </w:r>
      <w:r>
        <w:rPr>
          <w:rFonts w:hint="eastAsia" w:ascii="仿宋" w:hAnsi="仿宋" w:eastAsia="仿宋" w:cs="楷体_GB2312"/>
          <w:bCs/>
          <w:color w:val="000000"/>
          <w:sz w:val="28"/>
          <w:szCs w:val="28"/>
          <w:lang w:val="en-US" w:eastAsia="zh-CN"/>
        </w:rPr>
        <w:t>IP54）</w:t>
      </w:r>
      <w:r>
        <w:rPr>
          <w:rFonts w:hint="eastAsia" w:ascii="仿宋" w:hAnsi="仿宋" w:eastAsia="仿宋" w:cs="楷体_GB2312"/>
          <w:bCs/>
          <w:color w:val="000000"/>
          <w:sz w:val="28"/>
          <w:szCs w:val="28"/>
          <w:lang w:eastAsia="zh-CN"/>
        </w:rPr>
        <w:t>等</w:t>
      </w:r>
      <w:r>
        <w:rPr>
          <w:rFonts w:hint="eastAsia" w:ascii="仿宋" w:hAnsi="仿宋" w:eastAsia="仿宋" w:cs="楷体_GB2312"/>
          <w:color w:val="000000"/>
          <w:sz w:val="28"/>
          <w:szCs w:val="28"/>
        </w:rPr>
        <w:t>材料进行采购询价，欢迎材料生产商或授权代理经销商前来洽谈、报价，具体事项如下：</w:t>
      </w:r>
    </w:p>
    <w:p>
      <w:pPr>
        <w:numPr>
          <w:ilvl w:val="0"/>
          <w:numId w:val="1"/>
        </w:numPr>
        <w:textAlignment w:val="baseline"/>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bCs/>
          <w:color w:val="000000"/>
          <w:sz w:val="28"/>
          <w:szCs w:val="28"/>
        </w:rPr>
        <w:t>淮南清洁能源储运装备制造产业园4#标准化厂房项目</w:t>
      </w:r>
      <w:r>
        <w:rPr>
          <w:rFonts w:hint="eastAsia" w:ascii="仿宋" w:hAnsi="仿宋" w:eastAsia="仿宋" w:cs="楷体_GB2312"/>
          <w:bCs/>
          <w:color w:val="000000"/>
          <w:sz w:val="28"/>
          <w:szCs w:val="28"/>
          <w:lang w:eastAsia="zh-CN"/>
        </w:rPr>
        <w:t>大跨距铜铝复合排三相五线绝缘母线槽等</w:t>
      </w:r>
      <w:r>
        <w:rPr>
          <w:rFonts w:hint="eastAsia" w:ascii="仿宋" w:hAnsi="仿宋" w:eastAsia="仿宋" w:cs="楷体_GB2312"/>
          <w:bCs/>
          <w:color w:val="000000"/>
          <w:sz w:val="28"/>
          <w:szCs w:val="28"/>
        </w:rPr>
        <w:t>材料采购询价</w:t>
      </w:r>
    </w:p>
    <w:p>
      <w:pPr>
        <w:numPr>
          <w:ilvl w:val="0"/>
          <w:numId w:val="1"/>
        </w:numPr>
        <w:textAlignment w:val="baseline"/>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w:t>
      </w:r>
      <w:r>
        <w:rPr>
          <w:rFonts w:hint="eastAsia" w:ascii="仿宋" w:hAnsi="仿宋" w:eastAsia="仿宋" w:cs="楷体_GB2312"/>
          <w:bCs/>
          <w:color w:val="000000"/>
          <w:sz w:val="28"/>
          <w:szCs w:val="28"/>
        </w:rPr>
        <w:t>淮南清洁能源储运装备制造产业园4#标准化厂房项目现场</w:t>
      </w:r>
    </w:p>
    <w:p>
      <w:pPr>
        <w:numPr>
          <w:ilvl w:val="0"/>
          <w:numId w:val="1"/>
        </w:numPr>
        <w:spacing w:line="520" w:lineRule="exact"/>
        <w:textAlignment w:val="baseline"/>
        <w:rPr>
          <w:rFonts w:ascii="仿宋" w:hAnsi="仿宋" w:eastAsia="仿宋" w:cs="楷体_GB2312"/>
          <w:color w:val="000000"/>
          <w:sz w:val="28"/>
          <w:szCs w:val="28"/>
        </w:rPr>
      </w:pPr>
      <w:r>
        <w:rPr>
          <w:rFonts w:hint="eastAsia" w:ascii="仿宋" w:hAnsi="仿宋" w:eastAsia="仿宋" w:cs="楷体_GB2312"/>
          <w:b/>
          <w:color w:val="000000"/>
          <w:sz w:val="28"/>
          <w:szCs w:val="28"/>
        </w:rPr>
        <w:t>需求产品：</w:t>
      </w:r>
    </w:p>
    <w:tbl>
      <w:tblPr>
        <w:tblStyle w:val="7"/>
        <w:tblW w:w="10187" w:type="dxa"/>
        <w:tblInd w:w="-156" w:type="dxa"/>
        <w:tblLayout w:type="fixed"/>
        <w:tblCellMar>
          <w:top w:w="0" w:type="dxa"/>
          <w:left w:w="108" w:type="dxa"/>
          <w:bottom w:w="0" w:type="dxa"/>
          <w:right w:w="108" w:type="dxa"/>
        </w:tblCellMar>
      </w:tblPr>
      <w:tblGrid>
        <w:gridCol w:w="658"/>
        <w:gridCol w:w="1817"/>
        <w:gridCol w:w="1665"/>
        <w:gridCol w:w="660"/>
        <w:gridCol w:w="1001"/>
        <w:gridCol w:w="818"/>
        <w:gridCol w:w="887"/>
        <w:gridCol w:w="2681"/>
      </w:tblGrid>
      <w:tr>
        <w:tblPrEx>
          <w:tblCellMar>
            <w:top w:w="0" w:type="dxa"/>
            <w:left w:w="108" w:type="dxa"/>
            <w:bottom w:w="0" w:type="dxa"/>
            <w:right w:w="108" w:type="dxa"/>
          </w:tblCellMar>
        </w:tblPrEx>
        <w:trPr>
          <w:trHeight w:val="739"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2681" w:type="dxa"/>
            <w:tcBorders>
              <w:top w:val="single" w:color="auto" w:sz="4" w:space="0"/>
              <w:left w:val="nil"/>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10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0"/>
              </w:rPr>
            </w:pPr>
            <w:r>
              <w:rPr>
                <w:rFonts w:hint="eastAsia" w:ascii="仿宋" w:hAnsi="仿宋" w:eastAsia="仿宋" w:cs="宋体"/>
                <w:color w:val="000000"/>
                <w:kern w:val="0"/>
                <w:szCs w:val="20"/>
              </w:rPr>
              <w:t>1</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eastAsia="zh-CN"/>
              </w:rPr>
            </w:pPr>
            <w:r>
              <w:rPr>
                <w:rFonts w:hint="eastAsia" w:ascii="仿宋" w:hAnsi="仿宋" w:eastAsia="仿宋" w:cs="仿宋"/>
                <w:color w:val="000000"/>
                <w:sz w:val="20"/>
                <w:lang w:val="en-US" w:eastAsia="zh-CN"/>
              </w:rPr>
              <w:t>低压铜铝复合母线槽</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米</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185</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sz w:val="20"/>
                <w:lang w:eastAsia="zh-CN"/>
              </w:rPr>
            </w:pPr>
            <w:r>
              <w:rPr>
                <w:rFonts w:hint="eastAsia" w:ascii="仿宋" w:hAnsi="仿宋" w:eastAsia="仿宋" w:cs="仿宋"/>
                <w:color w:val="000000"/>
                <w:sz w:val="20"/>
                <w:lang w:val="en-US" w:eastAsia="zh-CN"/>
              </w:rPr>
              <w:t>铜铝复合母线槽</w:t>
            </w:r>
          </w:p>
          <w:p>
            <w:pPr>
              <w:widowControl/>
              <w:spacing w:line="320" w:lineRule="exact"/>
              <w:jc w:val="center"/>
              <w:textAlignment w:val="baseline"/>
              <w:rPr>
                <w:rFonts w:hint="eastAsia" w:ascii="仿宋" w:hAnsi="仿宋" w:eastAsia="仿宋" w:cs="仿宋"/>
                <w:color w:val="000000"/>
                <w:sz w:val="20"/>
                <w:lang w:val="en-US" w:eastAsia="zh-CN"/>
              </w:rPr>
            </w:pPr>
            <w:r>
              <w:rPr>
                <w:rFonts w:hint="eastAsia" w:ascii="仿宋" w:hAnsi="仿宋" w:eastAsia="仿宋" w:cs="仿宋"/>
                <w:color w:val="000000"/>
                <w:sz w:val="20"/>
                <w:lang w:eastAsia="zh-CN"/>
              </w:rPr>
              <w:t>立式安装，插口</w:t>
            </w:r>
            <w:r>
              <w:rPr>
                <w:rFonts w:hint="eastAsia" w:ascii="仿宋" w:hAnsi="仿宋" w:eastAsia="仿宋" w:cs="仿宋"/>
                <w:color w:val="000000"/>
                <w:sz w:val="20"/>
                <w:lang w:val="en-US" w:eastAsia="zh-CN"/>
              </w:rPr>
              <w:t>3m一个，M1:3200A</w:t>
            </w:r>
          </w:p>
          <w:p>
            <w:pPr>
              <w:widowControl/>
              <w:spacing w:line="320" w:lineRule="exact"/>
              <w:jc w:val="center"/>
              <w:textAlignment w:val="baseline"/>
              <w:rPr>
                <w:rFonts w:hint="eastAsia" w:ascii="仿宋" w:hAnsi="仿宋" w:eastAsia="仿宋" w:cs="仿宋"/>
                <w:color w:val="000000"/>
                <w:sz w:val="20"/>
                <w:lang w:val="en-US" w:eastAsia="zh-CN"/>
              </w:rPr>
            </w:pPr>
          </w:p>
        </w:tc>
      </w:tr>
      <w:tr>
        <w:tblPrEx>
          <w:tblCellMar>
            <w:top w:w="0" w:type="dxa"/>
            <w:left w:w="108" w:type="dxa"/>
            <w:bottom w:w="0" w:type="dxa"/>
            <w:right w:w="108" w:type="dxa"/>
          </w:tblCellMar>
        </w:tblPrEx>
        <w:trPr>
          <w:trHeight w:val="807"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始端母线</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sz w:val="20"/>
                <w:lang w:val="en-US" w:eastAsia="zh-CN"/>
              </w:rPr>
              <w:t>TYM-TL-3200A/5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节</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6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3</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L型弯头</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节</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12</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82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始端箱</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只</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9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5</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插口装置</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3200A/5-3M/插</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66</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9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专用接头器</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3200A/5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60</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85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7</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软连接</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3200A/ 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根</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8</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85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8</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弹簧支架</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85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9</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终端罩</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只</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47" w:hRule="atLeast"/>
        </w:trPr>
        <w:tc>
          <w:tcPr>
            <w:tcW w:w="247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合计总价：（大写）</w:t>
            </w:r>
          </w:p>
        </w:tc>
        <w:tc>
          <w:tcPr>
            <w:tcW w:w="7712" w:type="dxa"/>
            <w:gridSpan w:val="6"/>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07" w:hRule="atLeast"/>
        </w:trPr>
        <w:tc>
          <w:tcPr>
            <w:tcW w:w="10187" w:type="dxa"/>
            <w:gridSpan w:val="8"/>
            <w:tcBorders>
              <w:top w:val="nil"/>
              <w:left w:val="single" w:color="auto" w:sz="4" w:space="0"/>
              <w:bottom w:val="single" w:color="auto" w:sz="4" w:space="0"/>
              <w:right w:val="single" w:color="auto" w:sz="4" w:space="0"/>
            </w:tcBorders>
            <w:shd w:val="clear" w:color="auto" w:fill="auto"/>
            <w:noWrap/>
            <w:vAlign w:val="center"/>
          </w:tcPr>
          <w:p>
            <w:pPr>
              <w:spacing w:line="320" w:lineRule="exact"/>
              <w:ind w:right="-388"/>
              <w:textAlignment w:val="baseline"/>
              <w:rPr>
                <w:rFonts w:ascii="仿宋" w:hAnsi="仿宋" w:eastAsia="仿宋" w:cs="仿宋"/>
                <w:color w:val="333333"/>
                <w:kern w:val="0"/>
                <w:sz w:val="22"/>
                <w:szCs w:val="22"/>
                <w:lang w:val="en-US" w:eastAsia="zh-CN" w:bidi="ar"/>
              </w:rPr>
            </w:pPr>
            <w:r>
              <w:rPr>
                <w:rFonts w:ascii="仿宋" w:hAnsi="仿宋" w:eastAsia="仿宋" w:cs="仿宋"/>
                <w:color w:val="333333"/>
                <w:kern w:val="0"/>
                <w:sz w:val="22"/>
                <w:szCs w:val="22"/>
                <w:lang w:val="en-US" w:eastAsia="zh-CN" w:bidi="ar"/>
              </w:rPr>
              <w:t>报价说明：</w:t>
            </w:r>
          </w:p>
          <w:p>
            <w:pPr>
              <w:numPr>
                <w:ilvl w:val="0"/>
                <w:numId w:val="0"/>
              </w:numPr>
              <w:spacing w:line="320" w:lineRule="exact"/>
              <w:ind w:right="-388" w:rightChars="0"/>
              <w:textAlignment w:val="baseline"/>
              <w:rPr>
                <w:rFonts w:hint="eastAsia" w:ascii="仿宋" w:hAnsi="仿宋" w:eastAsia="仿宋" w:cs="仿宋"/>
                <w:color w:val="333333"/>
                <w:sz w:val="22"/>
                <w:szCs w:val="22"/>
                <w:lang w:eastAsia="zh-CN"/>
              </w:rPr>
            </w:pPr>
            <w:r>
              <w:rPr>
                <w:rFonts w:hint="eastAsia" w:ascii="仿宋" w:hAnsi="仿宋" w:eastAsia="仿宋" w:cs="仿宋"/>
                <w:color w:val="333333"/>
                <w:sz w:val="22"/>
                <w:szCs w:val="22"/>
                <w:lang w:val="en-US" w:eastAsia="zh-CN"/>
              </w:rPr>
              <w:t>1、</w:t>
            </w:r>
            <w:r>
              <w:rPr>
                <w:rFonts w:ascii="仿宋" w:hAnsi="仿宋" w:eastAsia="仿宋" w:cs="仿宋"/>
                <w:color w:val="333333"/>
                <w:sz w:val="22"/>
                <w:szCs w:val="22"/>
              </w:rPr>
              <w:t>报价价格必须含13%增值税专用发票、运输费用、装卸费用、</w:t>
            </w:r>
            <w:r>
              <w:rPr>
                <w:rFonts w:hint="eastAsia" w:ascii="仿宋" w:hAnsi="仿宋" w:eastAsia="仿宋" w:cs="仿宋"/>
                <w:color w:val="333333"/>
                <w:sz w:val="22"/>
                <w:szCs w:val="22"/>
                <w:lang w:eastAsia="zh-CN"/>
              </w:rPr>
              <w:t>现场实测出图并免费提供专业技术人员现</w:t>
            </w:r>
          </w:p>
          <w:p>
            <w:pPr>
              <w:numPr>
                <w:ilvl w:val="0"/>
                <w:numId w:val="0"/>
              </w:numPr>
              <w:spacing w:line="320" w:lineRule="exact"/>
              <w:ind w:right="-388" w:rightChars="0"/>
              <w:textAlignment w:val="baseline"/>
              <w:rPr>
                <w:rFonts w:hint="default" w:ascii="仿宋" w:hAnsi="仿宋" w:eastAsia="仿宋" w:cs="仿宋"/>
                <w:color w:val="333333"/>
                <w:sz w:val="22"/>
                <w:szCs w:val="22"/>
                <w:lang w:val="en-US" w:eastAsia="zh-CN"/>
              </w:rPr>
            </w:pPr>
            <w:r>
              <w:rPr>
                <w:rFonts w:hint="eastAsia" w:ascii="仿宋" w:hAnsi="仿宋" w:eastAsia="仿宋" w:cs="仿宋"/>
                <w:color w:val="333333"/>
                <w:sz w:val="22"/>
                <w:szCs w:val="22"/>
                <w:lang w:eastAsia="zh-CN"/>
              </w:rPr>
              <w:t>场指导安装直至工程结束。按实际供货使用量结算（单价不变）。</w:t>
            </w:r>
            <w:r>
              <w:rPr>
                <w:rFonts w:ascii="仿宋" w:hAnsi="仿宋" w:eastAsia="仿宋" w:cs="仿宋"/>
                <w:color w:val="333333"/>
                <w:sz w:val="22"/>
                <w:szCs w:val="22"/>
              </w:rPr>
              <w:t>同时接受我公司的付款方式。</w:t>
            </w:r>
          </w:p>
          <w:p>
            <w:pPr>
              <w:numPr>
                <w:ilvl w:val="0"/>
                <w:numId w:val="0"/>
              </w:numPr>
              <w:spacing w:line="320" w:lineRule="exact"/>
              <w:ind w:right="-388" w:rightChars="0"/>
              <w:textAlignment w:val="baseline"/>
              <w:rPr>
                <w:rFonts w:hint="eastAsia" w:ascii="仿宋" w:hAnsi="仿宋" w:eastAsia="仿宋" w:cs="仿宋"/>
                <w:color w:val="333333"/>
                <w:sz w:val="22"/>
                <w:szCs w:val="22"/>
                <w:lang w:eastAsia="zh-CN"/>
              </w:rPr>
            </w:pPr>
            <w:r>
              <w:rPr>
                <w:rFonts w:hint="eastAsia" w:ascii="仿宋" w:hAnsi="仿宋" w:eastAsia="仿宋" w:cs="仿宋"/>
                <w:color w:val="333333"/>
                <w:sz w:val="22"/>
                <w:szCs w:val="22"/>
                <w:lang w:val="en-US" w:eastAsia="zh-CN"/>
              </w:rPr>
              <w:t>2、</w:t>
            </w:r>
            <w:r>
              <w:rPr>
                <w:rFonts w:ascii="仿宋" w:hAnsi="仿宋" w:eastAsia="仿宋" w:cs="仿宋"/>
                <w:color w:val="333333"/>
                <w:sz w:val="22"/>
                <w:szCs w:val="22"/>
              </w:rPr>
              <w:t>以上产品报价时需注明产品品牌，并注明生产期限。</w:t>
            </w:r>
            <w:r>
              <w:rPr>
                <w:rFonts w:hint="eastAsia" w:ascii="仿宋" w:hAnsi="仿宋" w:eastAsia="仿宋" w:cs="仿宋"/>
                <w:color w:val="333333"/>
                <w:sz w:val="22"/>
                <w:szCs w:val="22"/>
                <w:lang w:eastAsia="zh-CN"/>
              </w:rPr>
              <w:t>提供质保资料。</w:t>
            </w:r>
          </w:p>
          <w:p>
            <w:pPr>
              <w:numPr>
                <w:ilvl w:val="0"/>
                <w:numId w:val="0"/>
              </w:numPr>
              <w:spacing w:line="320" w:lineRule="exact"/>
              <w:ind w:right="-388" w:rightChars="0"/>
              <w:textAlignment w:val="baseline"/>
              <w:rPr>
                <w:rFonts w:ascii="仿宋" w:hAnsi="仿宋" w:eastAsia="仿宋" w:cs="仿宋"/>
                <w:b w:val="0"/>
                <w:bCs w:val="0"/>
                <w:color w:val="333333"/>
                <w:sz w:val="22"/>
                <w:szCs w:val="22"/>
              </w:rPr>
            </w:pPr>
            <w:r>
              <w:rPr>
                <w:rFonts w:hint="eastAsia" w:ascii="仿宋" w:hAnsi="仿宋" w:eastAsia="仿宋" w:cs="仿宋"/>
                <w:b w:val="0"/>
                <w:bCs w:val="0"/>
                <w:color w:val="333333"/>
                <w:sz w:val="22"/>
                <w:szCs w:val="22"/>
                <w:lang w:val="en-US" w:eastAsia="zh-CN"/>
              </w:rPr>
              <w:t>3、</w:t>
            </w:r>
            <w:r>
              <w:rPr>
                <w:rFonts w:ascii="仿宋" w:hAnsi="仿宋" w:eastAsia="仿宋" w:cs="仿宋"/>
                <w:b w:val="0"/>
                <w:bCs w:val="0"/>
                <w:color w:val="333333"/>
                <w:sz w:val="22"/>
                <w:szCs w:val="22"/>
              </w:rPr>
              <w:t>报价方需提供相应样品</w:t>
            </w:r>
            <w:r>
              <w:rPr>
                <w:rFonts w:hint="eastAsia" w:ascii="仿宋" w:hAnsi="仿宋" w:eastAsia="仿宋" w:cs="仿宋"/>
                <w:b w:val="0"/>
                <w:bCs w:val="0"/>
                <w:color w:val="333333"/>
                <w:sz w:val="22"/>
                <w:szCs w:val="22"/>
                <w:lang w:eastAsia="zh-CN"/>
              </w:rPr>
              <w:t>。</w:t>
            </w:r>
          </w:p>
          <w:p>
            <w:pPr>
              <w:numPr>
                <w:ilvl w:val="0"/>
                <w:numId w:val="0"/>
              </w:numPr>
              <w:spacing w:line="320" w:lineRule="exact"/>
              <w:ind w:right="-388" w:rightChars="0"/>
              <w:textAlignment w:val="baseline"/>
              <w:rPr>
                <w:rFonts w:ascii="仿宋" w:hAnsi="仿宋" w:eastAsia="仿宋" w:cs="仿宋"/>
                <w:color w:val="333333"/>
                <w:sz w:val="22"/>
                <w:szCs w:val="22"/>
              </w:rPr>
            </w:pPr>
            <w:r>
              <w:rPr>
                <w:rFonts w:hint="eastAsia" w:ascii="仿宋" w:hAnsi="仿宋" w:eastAsia="仿宋" w:cs="仿宋"/>
                <w:b w:val="0"/>
                <w:bCs w:val="0"/>
                <w:color w:val="333333"/>
                <w:sz w:val="22"/>
                <w:szCs w:val="22"/>
                <w:lang w:val="en-US" w:eastAsia="zh-CN"/>
              </w:rPr>
              <w:t>4、</w:t>
            </w:r>
            <w:r>
              <w:rPr>
                <w:rFonts w:ascii="仿宋" w:hAnsi="仿宋" w:eastAsia="仿宋" w:cs="仿宋"/>
                <w:b w:val="0"/>
                <w:bCs w:val="0"/>
                <w:color w:val="333333"/>
                <w:sz w:val="22"/>
                <w:szCs w:val="22"/>
              </w:rPr>
              <w:t>以上产品报价有效期不得少于1个月。</w:t>
            </w:r>
          </w:p>
        </w:tc>
      </w:tr>
    </w:tbl>
    <w:p>
      <w:pPr>
        <w:textAlignment w:val="baseline"/>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1、具有产品生产资质生产商或授权代理经销商均可以参加，并需提供企业营业执照、授权经销商委托书。</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、供应商需以书面形式进行一次报价，报价含专票税、运输费用、装卸费用</w:t>
      </w:r>
      <w:r>
        <w:rPr>
          <w:rFonts w:hint="eastAsia" w:ascii="仿宋" w:hAnsi="仿宋" w:eastAsia="仿宋" w:cs="楷体_GB2312"/>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、产品报价需严格按规格型号、等级标准、进行报价。</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按中华人民共和国国家标准及相应的全国行业标准或者国际通用标准制造。适用标准包括但不仅限于以下所列标准：</w:t>
      </w:r>
    </w:p>
    <w:p>
      <w:pPr>
        <w:keepNext w:val="0"/>
        <w:keepLines w:val="0"/>
        <w:pageBreakBefore w:val="0"/>
        <w:widowControl w:val="0"/>
        <w:kinsoku/>
        <w:wordWrap/>
        <w:overflowPunct/>
        <w:topLinePunct w:val="0"/>
        <w:autoSpaceDE/>
        <w:autoSpaceDN/>
        <w:bidi w:val="0"/>
        <w:adjustRightInd/>
        <w:snapToGrid/>
        <w:spacing w:line="240" w:lineRule="auto"/>
        <w:ind w:left="5880" w:hanging="5880" w:hangingChars="21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eastAsia="zh-CN"/>
        </w:rPr>
        <w:t>《低压配电设计规范</w:t>
      </w:r>
      <w:r>
        <w:rPr>
          <w:rFonts w:hint="eastAsia" w:ascii="仿宋" w:hAnsi="仿宋" w:eastAsia="仿宋" w:cs="楷体_GB2312"/>
          <w:color w:val="000000"/>
          <w:sz w:val="28"/>
          <w:szCs w:val="28"/>
          <w:lang w:val="en-US" w:eastAsia="zh-CN"/>
        </w:rPr>
        <w:t>》第一部分：GB50054-2011</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eastAsia="zh-CN"/>
        </w:rPr>
        <w:t>《供配电系统设计规范</w:t>
      </w:r>
      <w:r>
        <w:rPr>
          <w:rFonts w:hint="eastAsia" w:ascii="仿宋" w:hAnsi="仿宋" w:eastAsia="仿宋" w:cs="楷体_GB2312"/>
          <w:color w:val="000000"/>
          <w:sz w:val="28"/>
          <w:szCs w:val="28"/>
          <w:lang w:val="en-US" w:eastAsia="zh-CN"/>
        </w:rPr>
        <w:t>》第二部： GB50052-2009</w:t>
      </w:r>
    </w:p>
    <w:p>
      <w:pPr>
        <w:keepNext w:val="0"/>
        <w:keepLines w:val="0"/>
        <w:pageBreakBefore w:val="0"/>
        <w:widowControl w:val="0"/>
        <w:kinsoku/>
        <w:wordWrap/>
        <w:overflowPunct/>
        <w:topLinePunct w:val="0"/>
        <w:autoSpaceDE/>
        <w:autoSpaceDN/>
        <w:bidi w:val="0"/>
        <w:adjustRightInd/>
        <w:snapToGrid/>
        <w:spacing w:line="240" w:lineRule="auto"/>
        <w:ind w:left="5880" w:hanging="5880" w:hangingChars="21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《通用用电设备设计规范</w:t>
      </w:r>
      <w:r>
        <w:rPr>
          <w:rFonts w:hint="eastAsia" w:ascii="仿宋" w:hAnsi="仿宋" w:eastAsia="仿宋" w:cs="楷体_GB2312"/>
          <w:color w:val="000000"/>
          <w:sz w:val="28"/>
          <w:szCs w:val="28"/>
          <w:lang w:val="en-US" w:eastAsia="zh-CN"/>
        </w:rPr>
        <w:t xml:space="preserve">》第二部：GB50055-2011                           </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报价方</w:t>
      </w:r>
      <w:r>
        <w:rPr>
          <w:rFonts w:hint="eastAsia" w:ascii="仿宋" w:hAnsi="仿宋" w:eastAsia="仿宋" w:cs="楷体_GB2312"/>
          <w:color w:val="000000"/>
          <w:sz w:val="28"/>
          <w:szCs w:val="28"/>
        </w:rPr>
        <w:t>提供产品</w:t>
      </w:r>
      <w:r>
        <w:rPr>
          <w:rFonts w:hint="eastAsia" w:ascii="仿宋" w:hAnsi="仿宋" w:eastAsia="仿宋" w:cs="楷体_GB2312"/>
          <w:color w:val="000000"/>
          <w:sz w:val="28"/>
          <w:szCs w:val="28"/>
          <w:lang w:eastAsia="zh-CN"/>
        </w:rPr>
        <w:t>必须通过中国国家强制性认证（</w:t>
      </w:r>
      <w:r>
        <w:rPr>
          <w:rFonts w:hint="eastAsia" w:ascii="仿宋" w:hAnsi="仿宋" w:eastAsia="仿宋" w:cs="楷体_GB2312"/>
          <w:color w:val="000000"/>
          <w:sz w:val="28"/>
          <w:szCs w:val="28"/>
          <w:lang w:val="en-US" w:eastAsia="zh-CN"/>
        </w:rPr>
        <w:t>CCC</w:t>
      </w:r>
      <w:r>
        <w:rPr>
          <w:rFonts w:hint="eastAsia" w:ascii="仿宋" w:hAnsi="仿宋" w:eastAsia="仿宋" w:cs="楷体_GB2312"/>
          <w:color w:val="000000"/>
          <w:sz w:val="28"/>
          <w:szCs w:val="28"/>
          <w:lang w:eastAsia="zh-CN"/>
        </w:rPr>
        <w:t>），并提供有效的型式试验报告</w:t>
      </w:r>
      <w:r>
        <w:rPr>
          <w:rFonts w:hint="eastAsia" w:ascii="仿宋" w:hAnsi="仿宋" w:eastAsia="仿宋" w:cs="楷体_GB2312"/>
          <w:color w:val="000000"/>
          <w:sz w:val="28"/>
          <w:szCs w:val="28"/>
        </w:rPr>
        <w:t>及相应样品。</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8、报价方需要有设计生产母线槽至少5年以上的经验，并需要提供证明文件及项目业绩，</w:t>
      </w:r>
      <w:r>
        <w:rPr>
          <w:rFonts w:hint="eastAsia" w:ascii="仿宋" w:hAnsi="仿宋" w:eastAsia="仿宋" w:cs="楷体_GB2312"/>
          <w:color w:val="000000"/>
          <w:sz w:val="28"/>
          <w:szCs w:val="28"/>
        </w:rPr>
        <w:t>并提供</w:t>
      </w:r>
      <w:r>
        <w:rPr>
          <w:rFonts w:hint="eastAsia" w:ascii="仿宋" w:hAnsi="仿宋" w:eastAsia="仿宋" w:cs="楷体_GB2312"/>
          <w:color w:val="000000"/>
          <w:sz w:val="28"/>
          <w:szCs w:val="28"/>
          <w:lang w:eastAsia="zh-CN"/>
        </w:rPr>
        <w:t>购销</w:t>
      </w:r>
      <w:r>
        <w:rPr>
          <w:rFonts w:hint="eastAsia" w:ascii="仿宋" w:hAnsi="仿宋" w:eastAsia="仿宋" w:cs="楷体_GB2312"/>
          <w:color w:val="000000"/>
          <w:sz w:val="28"/>
          <w:szCs w:val="28"/>
        </w:rPr>
        <w:t>合同复印件</w:t>
      </w:r>
      <w:r>
        <w:rPr>
          <w:rFonts w:hint="eastAsia" w:ascii="仿宋" w:hAnsi="仿宋" w:eastAsia="仿宋" w:cs="楷体_GB2312"/>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报价文件袋需盖章并密封（无章、没有密封不予接收）。</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、报价方在提供报价文件时，</w:t>
      </w:r>
      <w:r>
        <w:rPr>
          <w:rFonts w:hint="eastAsia" w:ascii="仿宋" w:hAnsi="仿宋" w:eastAsia="仿宋" w:cs="楷体_GB2312"/>
          <w:b/>
          <w:bCs/>
          <w:color w:val="000000"/>
          <w:sz w:val="28"/>
          <w:szCs w:val="28"/>
        </w:rPr>
        <w:t>提供询价保证金壹万元回执单，</w:t>
      </w:r>
      <w:r>
        <w:rPr>
          <w:rFonts w:hint="eastAsia" w:ascii="仿宋" w:hAnsi="仿宋" w:eastAsia="仿宋" w:cs="楷体_GB2312"/>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11</w:t>
      </w:r>
      <w:r>
        <w:rPr>
          <w:rFonts w:ascii="仿宋" w:hAnsi="仿宋" w:eastAsia="仿宋" w:cs="楷体_GB2312"/>
          <w:color w:val="000000"/>
          <w:sz w:val="28"/>
          <w:szCs w:val="28"/>
        </w:rPr>
        <w:t>、询价响应供应商必须提供产品的质量保证说明及售后服务承诺。</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、报价文件必须由单位法人和授权代理人分别签字并盖章后方可有效，同时提供正式授权委托书。</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、报价期间相关费用由报价人自理。</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、供应商在选中后，合同履行期间不能及时保障供应，每出现一次，罚款1000元。累计出现三次，甲方有权单方面解除合同，乙方不得进行任何阻挠。</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6</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、报价有效期不少于一个月。</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spacing w:line="30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1、本材料采购无预付款，产品可根据情况分批</w:t>
      </w:r>
      <w:r>
        <w:rPr>
          <w:rFonts w:hint="eastAsia" w:ascii="仿宋" w:hAnsi="仿宋" w:eastAsia="仿宋" w:cs="楷体_GB2312"/>
          <w:color w:val="000000"/>
          <w:sz w:val="28"/>
          <w:szCs w:val="28"/>
          <w:lang w:eastAsia="zh-CN"/>
        </w:rPr>
        <w:t>供货形式。经现场验收合格后，乙方提供相应的增值税发票，按</w:t>
      </w:r>
      <w:r>
        <w:rPr>
          <w:rFonts w:hint="eastAsia" w:ascii="仿宋" w:hAnsi="仿宋" w:eastAsia="仿宋" w:cs="楷体_GB2312"/>
          <w:color w:val="000000"/>
          <w:sz w:val="28"/>
          <w:szCs w:val="28"/>
        </w:rPr>
        <w:t>当批次金额的50%付款，待</w:t>
      </w:r>
      <w:r>
        <w:rPr>
          <w:rFonts w:hint="eastAsia" w:ascii="仿宋" w:hAnsi="仿宋" w:eastAsia="仿宋" w:cs="楷体_GB2312"/>
          <w:color w:val="000000"/>
          <w:sz w:val="28"/>
          <w:szCs w:val="28"/>
          <w:lang w:eastAsia="zh-CN"/>
        </w:rPr>
        <w:t>材料供应</w:t>
      </w:r>
      <w:r>
        <w:rPr>
          <w:rFonts w:hint="eastAsia" w:ascii="仿宋" w:hAnsi="仿宋" w:eastAsia="仿宋" w:cs="楷体_GB2312"/>
          <w:color w:val="000000"/>
          <w:sz w:val="28"/>
          <w:szCs w:val="28"/>
        </w:rPr>
        <w:t>完毕并经安装、调试验收合格后付至95%，5%留作质保金，待质保期届满无质量问题后（质保期2年）无息付清；付款组成方式采取70%承兑汇票，30%现金。</w:t>
      </w:r>
    </w:p>
    <w:p>
      <w:pPr>
        <w:tabs>
          <w:tab w:val="left" w:pos="540"/>
        </w:tabs>
        <w:spacing w:line="300" w:lineRule="auto"/>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2、报价人需按合同约定的供货期间进行</w:t>
      </w:r>
      <w:r>
        <w:rPr>
          <w:rFonts w:hint="eastAsia" w:ascii="仿宋" w:hAnsi="仿宋" w:eastAsia="仿宋" w:cs="楷体_GB2312"/>
          <w:color w:val="000000"/>
          <w:sz w:val="28"/>
          <w:szCs w:val="28"/>
          <w:lang w:eastAsia="zh-CN"/>
        </w:rPr>
        <w:t>供货</w:t>
      </w:r>
      <w:r>
        <w:rPr>
          <w:rFonts w:hint="eastAsia" w:ascii="仿宋" w:hAnsi="仿宋" w:eastAsia="仿宋" w:cs="楷体_GB2312"/>
          <w:color w:val="000000"/>
          <w:sz w:val="28"/>
          <w:szCs w:val="28"/>
        </w:rPr>
        <w:t>，材料进场需</w:t>
      </w:r>
      <w:r>
        <w:rPr>
          <w:rFonts w:hint="eastAsia" w:ascii="仿宋" w:hAnsi="仿宋" w:eastAsia="仿宋" w:cs="楷体_GB2312"/>
          <w:color w:val="000000"/>
          <w:sz w:val="28"/>
          <w:szCs w:val="28"/>
          <w:lang w:eastAsia="zh-CN"/>
        </w:rPr>
        <w:t>按提供的样品</w:t>
      </w:r>
      <w:r>
        <w:rPr>
          <w:rFonts w:hint="eastAsia" w:ascii="仿宋" w:hAnsi="仿宋" w:eastAsia="仿宋" w:cs="楷体_GB2312"/>
          <w:color w:val="000000"/>
          <w:sz w:val="28"/>
          <w:szCs w:val="28"/>
        </w:rPr>
        <w:t>进行验收</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验收合格后，方可办理验收手续，根据供货数量据实结算。</w:t>
      </w:r>
    </w:p>
    <w:p>
      <w:pPr>
        <w:keepNext w:val="0"/>
        <w:keepLines w:val="0"/>
        <w:pageBreakBefore w:val="0"/>
        <w:widowControl w:val="0"/>
        <w:tabs>
          <w:tab w:val="left" w:pos="540"/>
        </w:tabs>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p>
    <w:p>
      <w:pPr>
        <w:keepNext w:val="0"/>
        <w:keepLines w:val="0"/>
        <w:pageBreakBefore w:val="0"/>
        <w:widowControl w:val="0"/>
        <w:tabs>
          <w:tab w:val="left" w:pos="540"/>
        </w:tabs>
        <w:kinsoku/>
        <w:wordWrap/>
        <w:overflowPunct/>
        <w:topLinePunct w:val="0"/>
        <w:autoSpaceDE/>
        <w:autoSpaceDN/>
        <w:bidi w:val="0"/>
        <w:adjustRightInd/>
        <w:snapToGrid/>
        <w:spacing w:line="240" w:lineRule="auto"/>
        <w:ind w:left="315" w:leftChars="150" w:firstLine="0" w:firstLineChars="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2021</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12</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23</w:t>
      </w:r>
      <w:r>
        <w:rPr>
          <w:rFonts w:hint="eastAsia" w:ascii="仿宋" w:hAnsi="仿宋" w:eastAsia="仿宋" w:cs="楷体_GB2312"/>
          <w:sz w:val="28"/>
          <w:szCs w:val="28"/>
          <w:u w:val="single" w:color="auto"/>
        </w:rPr>
        <w:t xml:space="preserve"> </w:t>
      </w:r>
      <w:r>
        <w:rPr>
          <w:rFonts w:hint="eastAsia" w:ascii="仿宋" w:hAnsi="仿宋" w:eastAsia="仿宋" w:cs="楷体_GB2312"/>
          <w:sz w:val="28"/>
          <w:szCs w:val="28"/>
        </w:rPr>
        <w:t>日当天</w:t>
      </w:r>
      <w:r>
        <w:rPr>
          <w:rFonts w:hint="eastAsia" w:ascii="仿宋" w:hAnsi="仿宋" w:eastAsia="仿宋" w:cs="楷体_GB2312"/>
          <w:sz w:val="28"/>
          <w:szCs w:val="28"/>
          <w:u w:val="single" w:color="000000"/>
        </w:rPr>
        <w:t xml:space="preserve"> </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各报价单位把报价文件及样品递交至淮南市毛集实验区工业园区新集煤电办公楼（九楼供应部），逾期送达的报价文件被拒绝。</w:t>
      </w:r>
      <w:r>
        <w:rPr>
          <w:rFonts w:hint="eastAsia" w:ascii="仿宋" w:hAnsi="仿宋" w:eastAsia="仿宋" w:cs="楷体_GB2312"/>
          <w:sz w:val="28"/>
          <w:szCs w:val="28"/>
          <w:u w:val="single" w:color="000000"/>
        </w:rPr>
        <w:t xml:space="preserve">    </w:t>
      </w:r>
      <w:r>
        <w:rPr>
          <w:rFonts w:hint="eastAsia" w:ascii="仿宋" w:hAnsi="仿宋" w:eastAsia="仿宋" w:cs="楷体_GB2312"/>
          <w:sz w:val="28"/>
          <w:szCs w:val="28"/>
          <w:u w:val="single" w:color="000000"/>
          <w:lang w:val="en-US" w:eastAsia="zh-CN"/>
        </w:rPr>
        <w:t xml:space="preserve">   2021</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12</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23</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时当众开启各方报价文件。</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不是生产厂商，未提供经销商授权委托书的。</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6</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仿宋"/>
          <w:b/>
          <w:bCs/>
          <w:sz w:val="28"/>
          <w:szCs w:val="28"/>
        </w:rPr>
      </w:pPr>
      <w:r>
        <w:rPr>
          <w:rFonts w:hint="eastAsia" w:ascii="仿宋" w:hAnsi="仿宋" w:eastAsia="仿宋" w:cs="仿宋"/>
          <w:b/>
          <w:bCs/>
          <w:sz w:val="28"/>
          <w:szCs w:val="28"/>
        </w:rPr>
        <w:t>3、法定代表人授权委托书</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仿宋"/>
          <w:b/>
          <w:bCs/>
          <w:sz w:val="28"/>
          <w:szCs w:val="28"/>
        </w:rPr>
      </w:pPr>
      <w:r>
        <w:rPr>
          <w:rFonts w:hint="eastAsia" w:ascii="仿宋" w:hAnsi="仿宋" w:eastAsia="仿宋" w:cs="仿宋"/>
          <w:b/>
          <w:bCs/>
          <w:sz w:val="28"/>
          <w:szCs w:val="28"/>
        </w:rPr>
        <w:t>4、营业执照</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仿宋"/>
          <w:b/>
          <w:bCs/>
          <w:sz w:val="28"/>
          <w:szCs w:val="28"/>
        </w:rPr>
      </w:pPr>
      <w:r>
        <w:rPr>
          <w:rFonts w:hint="eastAsia" w:ascii="仿宋" w:hAnsi="仿宋" w:eastAsia="仿宋" w:cs="仿宋"/>
          <w:b/>
          <w:bCs/>
          <w:sz w:val="28"/>
          <w:szCs w:val="28"/>
        </w:rPr>
        <w:t>5、生产许可证或</w:t>
      </w:r>
      <w:r>
        <w:rPr>
          <w:rFonts w:hint="eastAsia" w:ascii="仿宋" w:hAnsi="仿宋" w:eastAsia="仿宋" w:cs="楷体_GB2312"/>
          <w:b/>
          <w:bCs/>
          <w:color w:val="000000"/>
          <w:sz w:val="28"/>
          <w:szCs w:val="28"/>
        </w:rPr>
        <w:t>经销商授权委托书</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6、相关质量证明文件</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7、其它</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w:t>
      </w:r>
    </w:p>
    <w:p>
      <w:pPr>
        <w:keepNext w:val="0"/>
        <w:keepLines w:val="0"/>
        <w:pageBreakBefore w:val="0"/>
        <w:widowControl w:val="0"/>
        <w:kinsoku/>
        <w:wordWrap/>
        <w:overflowPunct/>
        <w:topLinePunct w:val="0"/>
        <w:autoSpaceDE/>
        <w:autoSpaceDN/>
        <w:bidi w:val="0"/>
        <w:adjustRightInd/>
        <w:snapToGrid/>
        <w:spacing w:line="240" w:lineRule="auto"/>
        <w:ind w:firstLine="5320" w:firstLineChars="19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联系电话：0554-2311037</w:t>
      </w:r>
    </w:p>
    <w:p>
      <w:pPr>
        <w:ind w:firstLine="5040" w:firstLineChars="1800"/>
        <w:jc w:val="left"/>
        <w:textAlignment w:val="baseline"/>
        <w:rPr>
          <w:sz w:val="30"/>
          <w:szCs w:val="30"/>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u w:val="single" w:color="000000"/>
          <w:lang w:val="en-US" w:eastAsia="zh-CN"/>
        </w:rPr>
        <w:t xml:space="preserve"> 2021  </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u w:val="single" w:color="000000"/>
          <w:lang w:val="en-US" w:eastAsia="zh-CN"/>
        </w:rPr>
        <w:t xml:space="preserve">12 </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14  </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日</w:t>
      </w:r>
    </w:p>
    <w:p>
      <w:pPr>
        <w:textAlignment w:val="baseline"/>
        <w:rPr>
          <w:rFonts w:ascii="仿宋" w:hAnsi="仿宋" w:eastAsia="仿宋" w:cs="楷体_GB2312"/>
          <w:color w:val="000000"/>
          <w:sz w:val="28"/>
          <w:szCs w:val="28"/>
        </w:rPr>
      </w:pPr>
    </w:p>
    <w:p>
      <w:pPr>
        <w:textAlignment w:val="baseline"/>
        <w:rPr>
          <w:rFonts w:ascii="仿宋" w:hAnsi="仿宋" w:eastAsia="仿宋" w:cs="楷体_GB2312"/>
          <w:color w:val="000000"/>
          <w:sz w:val="28"/>
          <w:szCs w:val="28"/>
        </w:rPr>
      </w:pPr>
    </w:p>
    <w:p>
      <w:pPr>
        <w:textAlignment w:val="baseline"/>
        <w:rPr>
          <w:rFonts w:ascii="仿宋" w:hAnsi="仿宋" w:eastAsia="仿宋" w:cs="楷体_GB2312"/>
          <w:color w:val="000000"/>
          <w:sz w:val="28"/>
          <w:szCs w:val="28"/>
        </w:rPr>
      </w:pPr>
    </w:p>
    <w:p>
      <w:pPr>
        <w:textAlignment w:val="baseline"/>
        <w:rPr>
          <w:rFonts w:hint="eastAsia" w:ascii="仿宋" w:hAnsi="仿宋" w:eastAsia="仿宋" w:cs="楷体_GB2312"/>
          <w:color w:val="000000"/>
          <w:sz w:val="28"/>
          <w:szCs w:val="28"/>
        </w:rPr>
      </w:pPr>
    </w:p>
    <w:p>
      <w:pPr>
        <w:textAlignment w:val="baseline"/>
        <w:rPr>
          <w:rFonts w:hint="eastAsia" w:ascii="仿宋" w:hAnsi="仿宋" w:eastAsia="仿宋" w:cs="楷体_GB2312"/>
          <w:color w:val="000000"/>
          <w:sz w:val="28"/>
          <w:szCs w:val="28"/>
        </w:rPr>
      </w:pPr>
    </w:p>
    <w:p>
      <w:pPr>
        <w:textAlignment w:val="baseline"/>
        <w:rPr>
          <w:rFonts w:hint="eastAsia" w:ascii="仿宋" w:hAnsi="仿宋" w:eastAsia="仿宋" w:cs="楷体_GB2312"/>
          <w:color w:val="000000"/>
          <w:sz w:val="28"/>
          <w:szCs w:val="28"/>
        </w:rPr>
      </w:pPr>
    </w:p>
    <w:p>
      <w:pPr>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textAlignment w:val="baseline"/>
        <w:rPr>
          <w:rFonts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7"/>
        <w:tblW w:w="10187" w:type="dxa"/>
        <w:tblInd w:w="-156" w:type="dxa"/>
        <w:tblLayout w:type="fixed"/>
        <w:tblCellMar>
          <w:top w:w="0" w:type="dxa"/>
          <w:left w:w="108" w:type="dxa"/>
          <w:bottom w:w="0" w:type="dxa"/>
          <w:right w:w="108" w:type="dxa"/>
        </w:tblCellMar>
      </w:tblPr>
      <w:tblGrid>
        <w:gridCol w:w="658"/>
        <w:gridCol w:w="1817"/>
        <w:gridCol w:w="1665"/>
        <w:gridCol w:w="660"/>
        <w:gridCol w:w="1001"/>
        <w:gridCol w:w="818"/>
        <w:gridCol w:w="887"/>
        <w:gridCol w:w="2681"/>
      </w:tblGrid>
      <w:tr>
        <w:tblPrEx>
          <w:tblCellMar>
            <w:top w:w="0" w:type="dxa"/>
            <w:left w:w="108" w:type="dxa"/>
            <w:bottom w:w="0" w:type="dxa"/>
            <w:right w:w="108" w:type="dxa"/>
          </w:tblCellMar>
        </w:tblPrEx>
        <w:trPr>
          <w:trHeight w:val="739"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2681" w:type="dxa"/>
            <w:tcBorders>
              <w:top w:val="single" w:color="auto" w:sz="4" w:space="0"/>
              <w:left w:val="nil"/>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10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0"/>
              </w:rPr>
            </w:pPr>
            <w:r>
              <w:rPr>
                <w:rFonts w:hint="eastAsia" w:ascii="仿宋" w:hAnsi="仿宋" w:eastAsia="仿宋" w:cs="宋体"/>
                <w:color w:val="000000"/>
                <w:kern w:val="0"/>
                <w:szCs w:val="20"/>
              </w:rPr>
              <w:t>1</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eastAsia="zh-CN"/>
              </w:rPr>
            </w:pPr>
            <w:r>
              <w:rPr>
                <w:rFonts w:hint="eastAsia" w:ascii="仿宋" w:hAnsi="仿宋" w:eastAsia="仿宋" w:cs="仿宋"/>
                <w:color w:val="000000"/>
                <w:sz w:val="20"/>
                <w:lang w:val="en-US" w:eastAsia="zh-CN"/>
              </w:rPr>
              <w:t>低压铜铝复合母线槽</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米</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185</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sz w:val="20"/>
                <w:lang w:eastAsia="zh-CN"/>
              </w:rPr>
            </w:pPr>
            <w:r>
              <w:rPr>
                <w:rFonts w:hint="eastAsia" w:ascii="仿宋" w:hAnsi="仿宋" w:eastAsia="仿宋" w:cs="仿宋"/>
                <w:color w:val="000000"/>
                <w:sz w:val="20"/>
                <w:lang w:val="en-US" w:eastAsia="zh-CN"/>
              </w:rPr>
              <w:t>铜铝复合母线槽</w:t>
            </w:r>
          </w:p>
          <w:p>
            <w:pPr>
              <w:widowControl/>
              <w:spacing w:line="320" w:lineRule="exact"/>
              <w:jc w:val="center"/>
              <w:textAlignment w:val="baseline"/>
              <w:rPr>
                <w:rFonts w:hint="eastAsia" w:ascii="仿宋" w:hAnsi="仿宋" w:eastAsia="仿宋" w:cs="仿宋"/>
                <w:color w:val="000000"/>
                <w:sz w:val="20"/>
                <w:lang w:val="en-US" w:eastAsia="zh-CN"/>
              </w:rPr>
            </w:pPr>
            <w:r>
              <w:rPr>
                <w:rFonts w:hint="eastAsia" w:ascii="仿宋" w:hAnsi="仿宋" w:eastAsia="仿宋" w:cs="仿宋"/>
                <w:color w:val="000000"/>
                <w:sz w:val="20"/>
                <w:lang w:eastAsia="zh-CN"/>
              </w:rPr>
              <w:t>立式安装，插口</w:t>
            </w:r>
            <w:r>
              <w:rPr>
                <w:rFonts w:hint="eastAsia" w:ascii="仿宋" w:hAnsi="仿宋" w:eastAsia="仿宋" w:cs="仿宋"/>
                <w:color w:val="000000"/>
                <w:sz w:val="20"/>
                <w:lang w:val="en-US" w:eastAsia="zh-CN"/>
              </w:rPr>
              <w:t>3m一个，M1:3200A</w:t>
            </w:r>
          </w:p>
          <w:p>
            <w:pPr>
              <w:widowControl/>
              <w:spacing w:line="320" w:lineRule="exact"/>
              <w:jc w:val="center"/>
              <w:textAlignment w:val="baseline"/>
              <w:rPr>
                <w:rFonts w:hint="eastAsia" w:ascii="仿宋" w:hAnsi="仿宋" w:eastAsia="仿宋" w:cs="仿宋"/>
                <w:color w:val="000000"/>
                <w:sz w:val="20"/>
                <w:lang w:val="en-US" w:eastAsia="zh-CN"/>
              </w:rPr>
            </w:pPr>
          </w:p>
        </w:tc>
      </w:tr>
      <w:tr>
        <w:tblPrEx>
          <w:tblCellMar>
            <w:top w:w="0" w:type="dxa"/>
            <w:left w:w="108" w:type="dxa"/>
            <w:bottom w:w="0" w:type="dxa"/>
            <w:right w:w="108" w:type="dxa"/>
          </w:tblCellMar>
        </w:tblPrEx>
        <w:trPr>
          <w:trHeight w:val="807"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始端母线</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sz w:val="20"/>
                <w:lang w:val="en-US" w:eastAsia="zh-CN"/>
              </w:rPr>
              <w:t>TYM-TL-3200A/5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节</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rPr>
          <w:trHeight w:val="76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3</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L型弯头</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节</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12</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82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始端箱</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只</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9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5</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插口装置</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3200A/5-3M/插</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66</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9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专用接头器</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3200A/5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60</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85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7</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软连接</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3200A/ 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根</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8</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85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8</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弹簧支架</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85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9</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终端罩</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只</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47" w:hRule="atLeast"/>
        </w:trPr>
        <w:tc>
          <w:tcPr>
            <w:tcW w:w="247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合计总价：（大写）</w:t>
            </w:r>
          </w:p>
        </w:tc>
        <w:tc>
          <w:tcPr>
            <w:tcW w:w="7712" w:type="dxa"/>
            <w:gridSpan w:val="6"/>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07" w:hRule="atLeast"/>
        </w:trPr>
        <w:tc>
          <w:tcPr>
            <w:tcW w:w="10187" w:type="dxa"/>
            <w:gridSpan w:val="8"/>
            <w:tcBorders>
              <w:top w:val="nil"/>
              <w:left w:val="single" w:color="auto" w:sz="4" w:space="0"/>
              <w:bottom w:val="single" w:color="auto" w:sz="4" w:space="0"/>
              <w:right w:val="single" w:color="auto" w:sz="4" w:space="0"/>
            </w:tcBorders>
            <w:shd w:val="clear" w:color="auto" w:fill="auto"/>
            <w:noWrap/>
            <w:vAlign w:val="center"/>
          </w:tcPr>
          <w:p>
            <w:pPr>
              <w:spacing w:line="320" w:lineRule="exact"/>
              <w:ind w:right="-388"/>
              <w:textAlignment w:val="baseline"/>
              <w:rPr>
                <w:rFonts w:ascii="仿宋" w:hAnsi="仿宋" w:eastAsia="仿宋" w:cs="仿宋"/>
                <w:color w:val="333333"/>
                <w:kern w:val="0"/>
                <w:sz w:val="22"/>
                <w:szCs w:val="22"/>
                <w:lang w:val="en-US" w:eastAsia="zh-CN" w:bidi="ar"/>
              </w:rPr>
            </w:pPr>
            <w:r>
              <w:rPr>
                <w:rFonts w:ascii="仿宋" w:hAnsi="仿宋" w:eastAsia="仿宋" w:cs="仿宋"/>
                <w:color w:val="333333"/>
                <w:kern w:val="0"/>
                <w:sz w:val="22"/>
                <w:szCs w:val="22"/>
                <w:lang w:val="en-US" w:eastAsia="zh-CN" w:bidi="ar"/>
              </w:rPr>
              <w:t>报价说明：</w:t>
            </w:r>
          </w:p>
          <w:p>
            <w:pPr>
              <w:numPr>
                <w:ilvl w:val="0"/>
                <w:numId w:val="0"/>
              </w:numPr>
              <w:spacing w:line="320" w:lineRule="exact"/>
              <w:ind w:right="-388" w:rightChars="0"/>
              <w:textAlignment w:val="baseline"/>
              <w:rPr>
                <w:rFonts w:hint="eastAsia" w:ascii="仿宋" w:hAnsi="仿宋" w:eastAsia="仿宋" w:cs="仿宋"/>
                <w:color w:val="333333"/>
                <w:sz w:val="22"/>
                <w:szCs w:val="22"/>
                <w:lang w:eastAsia="zh-CN"/>
              </w:rPr>
            </w:pPr>
            <w:r>
              <w:rPr>
                <w:rFonts w:hint="eastAsia" w:ascii="仿宋" w:hAnsi="仿宋" w:eastAsia="仿宋" w:cs="仿宋"/>
                <w:color w:val="333333"/>
                <w:sz w:val="22"/>
                <w:szCs w:val="22"/>
                <w:lang w:val="en-US" w:eastAsia="zh-CN"/>
              </w:rPr>
              <w:t>1、以上</w:t>
            </w:r>
            <w:r>
              <w:rPr>
                <w:rFonts w:ascii="仿宋" w:hAnsi="仿宋" w:eastAsia="仿宋" w:cs="仿宋"/>
                <w:color w:val="333333"/>
                <w:sz w:val="22"/>
                <w:szCs w:val="22"/>
              </w:rPr>
              <w:t>报价含13%增值税专用发票、运输费用、装卸费用、</w:t>
            </w:r>
            <w:r>
              <w:rPr>
                <w:rFonts w:hint="eastAsia" w:ascii="仿宋" w:hAnsi="仿宋" w:eastAsia="仿宋" w:cs="仿宋"/>
                <w:color w:val="333333"/>
                <w:sz w:val="22"/>
                <w:szCs w:val="22"/>
                <w:lang w:eastAsia="zh-CN"/>
              </w:rPr>
              <w:t>现场实测出图并免费提供专业技术人员现</w:t>
            </w:r>
          </w:p>
          <w:p>
            <w:pPr>
              <w:numPr>
                <w:ilvl w:val="0"/>
                <w:numId w:val="0"/>
              </w:numPr>
              <w:spacing w:line="320" w:lineRule="exact"/>
              <w:ind w:right="-388" w:rightChars="0"/>
              <w:textAlignment w:val="baseline"/>
              <w:rPr>
                <w:rFonts w:hint="default" w:ascii="仿宋" w:hAnsi="仿宋" w:eastAsia="仿宋" w:cs="仿宋"/>
                <w:color w:val="333333"/>
                <w:sz w:val="22"/>
                <w:szCs w:val="22"/>
                <w:lang w:val="en-US" w:eastAsia="zh-CN"/>
              </w:rPr>
            </w:pPr>
            <w:r>
              <w:rPr>
                <w:rFonts w:hint="eastAsia" w:ascii="仿宋" w:hAnsi="仿宋" w:eastAsia="仿宋" w:cs="仿宋"/>
                <w:color w:val="333333"/>
                <w:sz w:val="22"/>
                <w:szCs w:val="22"/>
                <w:lang w:eastAsia="zh-CN"/>
              </w:rPr>
              <w:t>场指导安装直至工程结束。按实际供货使用量结算（单价不变）。</w:t>
            </w:r>
            <w:r>
              <w:rPr>
                <w:rFonts w:ascii="仿宋" w:hAnsi="仿宋" w:eastAsia="仿宋" w:cs="仿宋"/>
                <w:color w:val="333333"/>
                <w:sz w:val="22"/>
                <w:szCs w:val="22"/>
              </w:rPr>
              <w:t>同时接受我公司的付款方式。</w:t>
            </w:r>
          </w:p>
          <w:p>
            <w:pPr>
              <w:numPr>
                <w:ilvl w:val="0"/>
                <w:numId w:val="0"/>
              </w:numPr>
              <w:spacing w:line="320" w:lineRule="exact"/>
              <w:ind w:right="-388" w:rightChars="0"/>
              <w:textAlignment w:val="baseline"/>
              <w:rPr>
                <w:rFonts w:hint="eastAsia" w:ascii="仿宋" w:hAnsi="仿宋" w:eastAsia="仿宋" w:cs="仿宋"/>
                <w:color w:val="333333"/>
                <w:sz w:val="22"/>
                <w:szCs w:val="22"/>
                <w:lang w:eastAsia="zh-CN"/>
              </w:rPr>
            </w:pPr>
            <w:r>
              <w:rPr>
                <w:rFonts w:hint="eastAsia" w:ascii="仿宋" w:hAnsi="仿宋" w:eastAsia="仿宋" w:cs="仿宋"/>
                <w:color w:val="333333"/>
                <w:sz w:val="22"/>
                <w:szCs w:val="22"/>
                <w:lang w:val="en-US" w:eastAsia="zh-CN"/>
              </w:rPr>
              <w:t>2、</w:t>
            </w:r>
            <w:r>
              <w:rPr>
                <w:rFonts w:ascii="仿宋" w:hAnsi="仿宋" w:eastAsia="仿宋" w:cs="仿宋"/>
                <w:color w:val="333333"/>
                <w:sz w:val="22"/>
                <w:szCs w:val="22"/>
              </w:rPr>
              <w:t>以上产品报价时需注明产品品牌，并注明生产期限。</w:t>
            </w:r>
            <w:r>
              <w:rPr>
                <w:rFonts w:hint="eastAsia" w:ascii="仿宋" w:hAnsi="仿宋" w:eastAsia="仿宋" w:cs="仿宋"/>
                <w:color w:val="333333"/>
                <w:sz w:val="22"/>
                <w:szCs w:val="22"/>
                <w:lang w:eastAsia="zh-CN"/>
              </w:rPr>
              <w:t>提供质保资料。</w:t>
            </w:r>
          </w:p>
          <w:p>
            <w:pPr>
              <w:numPr>
                <w:ilvl w:val="0"/>
                <w:numId w:val="0"/>
              </w:numPr>
              <w:spacing w:line="320" w:lineRule="exact"/>
              <w:ind w:right="-388" w:rightChars="0"/>
              <w:textAlignment w:val="baseline"/>
              <w:rPr>
                <w:rFonts w:ascii="仿宋" w:hAnsi="仿宋" w:eastAsia="仿宋" w:cs="仿宋"/>
                <w:b w:val="0"/>
                <w:bCs w:val="0"/>
                <w:color w:val="333333"/>
                <w:sz w:val="22"/>
                <w:szCs w:val="22"/>
              </w:rPr>
            </w:pPr>
            <w:r>
              <w:rPr>
                <w:rFonts w:hint="eastAsia" w:ascii="仿宋" w:hAnsi="仿宋" w:eastAsia="仿宋" w:cs="仿宋"/>
                <w:b w:val="0"/>
                <w:bCs w:val="0"/>
                <w:color w:val="333333"/>
                <w:sz w:val="22"/>
                <w:szCs w:val="22"/>
                <w:lang w:val="en-US" w:eastAsia="zh-CN"/>
              </w:rPr>
              <w:t>3、</w:t>
            </w:r>
            <w:r>
              <w:rPr>
                <w:rFonts w:ascii="仿宋" w:hAnsi="仿宋" w:eastAsia="仿宋" w:cs="仿宋"/>
                <w:b w:val="0"/>
                <w:bCs w:val="0"/>
                <w:color w:val="333333"/>
                <w:sz w:val="22"/>
                <w:szCs w:val="22"/>
              </w:rPr>
              <w:t>报价方需提供相应样品</w:t>
            </w:r>
            <w:r>
              <w:rPr>
                <w:rFonts w:hint="eastAsia" w:ascii="仿宋" w:hAnsi="仿宋" w:eastAsia="仿宋" w:cs="仿宋"/>
                <w:b w:val="0"/>
                <w:bCs w:val="0"/>
                <w:color w:val="333333"/>
                <w:sz w:val="22"/>
                <w:szCs w:val="22"/>
                <w:lang w:eastAsia="zh-CN"/>
              </w:rPr>
              <w:t>。</w:t>
            </w:r>
          </w:p>
          <w:p>
            <w:pPr>
              <w:numPr>
                <w:ilvl w:val="0"/>
                <w:numId w:val="0"/>
              </w:numPr>
              <w:spacing w:line="320" w:lineRule="exact"/>
              <w:ind w:right="-388" w:rightChars="0"/>
              <w:textAlignment w:val="baseline"/>
              <w:rPr>
                <w:rFonts w:ascii="仿宋" w:hAnsi="仿宋" w:eastAsia="仿宋" w:cs="仿宋"/>
                <w:color w:val="333333"/>
                <w:sz w:val="22"/>
                <w:szCs w:val="22"/>
              </w:rPr>
            </w:pPr>
            <w:r>
              <w:rPr>
                <w:rFonts w:hint="eastAsia" w:ascii="仿宋" w:hAnsi="仿宋" w:eastAsia="仿宋" w:cs="仿宋"/>
                <w:b w:val="0"/>
                <w:bCs w:val="0"/>
                <w:color w:val="333333"/>
                <w:sz w:val="22"/>
                <w:szCs w:val="22"/>
                <w:lang w:val="en-US" w:eastAsia="zh-CN"/>
              </w:rPr>
              <w:t>4、</w:t>
            </w:r>
            <w:r>
              <w:rPr>
                <w:rFonts w:ascii="仿宋" w:hAnsi="仿宋" w:eastAsia="仿宋" w:cs="仿宋"/>
                <w:b w:val="0"/>
                <w:bCs w:val="0"/>
                <w:color w:val="333333"/>
                <w:sz w:val="22"/>
                <w:szCs w:val="22"/>
              </w:rPr>
              <w:t>以上产品报价有效期不得少于1个月。</w:t>
            </w:r>
          </w:p>
        </w:tc>
      </w:tr>
    </w:tbl>
    <w:p>
      <w:p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textAlignment w:val="baseline"/>
        <w:rPr>
          <w:sz w:val="30"/>
          <w:szCs w:val="30"/>
        </w:rPr>
      </w:pPr>
      <w:r>
        <w:rPr>
          <w:rFonts w:hint="eastAsia" w:ascii="仿宋" w:hAnsi="仿宋" w:eastAsia="仿宋" w:cs="楷体_GB2312"/>
          <w:b/>
          <w:bCs/>
          <w:color w:val="000000"/>
          <w:sz w:val="28"/>
          <w:szCs w:val="28"/>
        </w:rPr>
        <w:t xml:space="preserve">                                         报价日期：</w:t>
      </w:r>
    </w:p>
    <w:p>
      <w:pPr>
        <w:textAlignment w:val="baseline"/>
        <w:rPr>
          <w:sz w:val="36"/>
          <w:szCs w:val="36"/>
        </w:rPr>
      </w:pPr>
      <w:r>
        <w:rPr>
          <w:rFonts w:hint="eastAsia"/>
          <w:sz w:val="30"/>
          <w:szCs w:val="30"/>
        </w:rPr>
        <w:t>附件二：</w:t>
      </w:r>
    </w:p>
    <w:p>
      <w:pPr>
        <w:jc w:val="center"/>
        <w:textAlignment w:val="baseline"/>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textAlignment w:val="baseline"/>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color="000000"/>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w:t>
      </w:r>
    </w:p>
    <w:p>
      <w:pPr>
        <w:spacing w:line="360" w:lineRule="auto"/>
        <w:ind w:firstLine="843" w:firstLineChars="300"/>
        <w:jc w:val="left"/>
        <w:textAlignment w:val="baseline"/>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color="000000"/>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color="000000"/>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的法定代表人。</w:t>
      </w:r>
    </w:p>
    <w:p>
      <w:pPr>
        <w:jc w:val="left"/>
        <w:textAlignment w:val="baseline"/>
        <w:rPr>
          <w:rFonts w:ascii="仿宋" w:hAnsi="仿宋" w:eastAsia="仿宋" w:cs="仿宋"/>
          <w:b/>
          <w:bCs/>
          <w:sz w:val="28"/>
          <w:szCs w:val="28"/>
        </w:rPr>
      </w:pPr>
    </w:p>
    <w:p>
      <w:pPr>
        <w:jc w:val="left"/>
        <w:textAlignment w:val="baseline"/>
        <w:rPr>
          <w:rFonts w:ascii="仿宋" w:hAnsi="仿宋" w:eastAsia="仿宋" w:cs="仿宋"/>
          <w:b/>
          <w:bCs/>
          <w:sz w:val="28"/>
          <w:szCs w:val="28"/>
        </w:rPr>
      </w:pPr>
      <w:r>
        <w:rPr>
          <w:rFonts w:hint="eastAsia" w:ascii="仿宋" w:hAnsi="仿宋" w:eastAsia="仿宋" w:cs="仿宋"/>
          <w:b/>
          <w:bCs/>
          <w:sz w:val="28"/>
          <w:szCs w:val="28"/>
        </w:rPr>
        <w:t>特此证明。</w:t>
      </w:r>
    </w:p>
    <w:p>
      <w:pPr>
        <w:jc w:val="left"/>
        <w:textAlignment w:val="baseline"/>
        <w:rPr>
          <w:rFonts w:ascii="仿宋" w:hAnsi="仿宋" w:eastAsia="仿宋" w:cs="仿宋"/>
          <w:sz w:val="28"/>
          <w:szCs w:val="28"/>
        </w:rPr>
      </w:pPr>
    </w:p>
    <w:p>
      <w:pPr>
        <w:jc w:val="left"/>
        <w:textAlignment w:val="baseline"/>
        <w:rPr>
          <w:rFonts w:ascii="仿宋" w:hAnsi="仿宋" w:eastAsia="仿宋" w:cs="仿宋"/>
          <w:sz w:val="28"/>
          <w:szCs w:val="28"/>
        </w:rPr>
      </w:pPr>
    </w:p>
    <w:p>
      <w:pPr>
        <w:jc w:val="left"/>
        <w:textAlignment w:val="baseline"/>
        <w:rPr>
          <w:rFonts w:ascii="仿宋" w:hAnsi="仿宋" w:eastAsia="仿宋" w:cs="仿宋"/>
          <w:sz w:val="28"/>
          <w:szCs w:val="28"/>
        </w:rPr>
      </w:pPr>
    </w:p>
    <w:p>
      <w:pPr>
        <w:jc w:val="left"/>
        <w:textAlignment w:val="baseline"/>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textAlignment w:val="baseline"/>
        <w:rPr>
          <w:rFonts w:ascii="仿宋" w:hAnsi="仿宋" w:eastAsia="仿宋" w:cs="仿宋"/>
          <w:sz w:val="28"/>
          <w:szCs w:val="28"/>
        </w:rPr>
      </w:pPr>
    </w:p>
    <w:p>
      <w:pPr>
        <w:jc w:val="left"/>
        <w:textAlignment w:val="baseline"/>
        <w:rPr>
          <w:rFonts w:ascii="仿宋" w:hAnsi="仿宋" w:eastAsia="仿宋" w:cs="仿宋"/>
          <w:b/>
          <w:bCs/>
          <w:sz w:val="28"/>
          <w:szCs w:val="28"/>
        </w:rPr>
      </w:pPr>
    </w:p>
    <w:p>
      <w:pPr>
        <w:ind w:firstLine="4989" w:firstLineChars="1775"/>
        <w:jc w:val="left"/>
        <w:textAlignment w:val="baseline"/>
        <w:rPr>
          <w:rFonts w:ascii="仿宋" w:hAnsi="仿宋" w:eastAsia="仿宋" w:cs="仿宋"/>
          <w:b/>
          <w:bCs/>
          <w:sz w:val="28"/>
          <w:szCs w:val="28"/>
          <w:u w:val="single"/>
        </w:rPr>
      </w:pPr>
      <w:r>
        <w:rPr>
          <w:rFonts w:hint="eastAsia" w:ascii="仿宋" w:hAnsi="仿宋" w:eastAsia="仿宋" w:cs="楷体_GB2312"/>
          <w:b/>
          <w:bCs/>
          <w:color w:val="000000"/>
          <w:sz w:val="28"/>
          <w:szCs w:val="28"/>
        </w:rPr>
        <w:t xml:space="preserve"> 报价商</w:t>
      </w:r>
      <w:r>
        <w:rPr>
          <w:rFonts w:hint="eastAsia" w:ascii="仿宋" w:hAnsi="仿宋" w:eastAsia="仿宋" w:cs="仿宋"/>
          <w:b/>
          <w:bCs/>
          <w:sz w:val="28"/>
          <w:szCs w:val="28"/>
        </w:rPr>
        <w:t>：</w:t>
      </w:r>
      <w:r>
        <w:rPr>
          <w:rFonts w:hint="eastAsia" w:ascii="仿宋" w:hAnsi="仿宋" w:eastAsia="仿宋" w:cs="仿宋"/>
          <w:b/>
          <w:bCs/>
          <w:sz w:val="28"/>
          <w:szCs w:val="28"/>
          <w:u w:val="single" w:color="000000"/>
        </w:rPr>
        <w:t xml:space="preserve">  （盖公章）    </w:t>
      </w:r>
    </w:p>
    <w:p>
      <w:pPr>
        <w:ind w:firstLine="5701" w:firstLineChars="2028"/>
        <w:jc w:val="left"/>
        <w:textAlignment w:val="baseline"/>
        <w:rPr>
          <w:rFonts w:ascii="仿宋" w:hAnsi="仿宋" w:eastAsia="仿宋" w:cs="仿宋"/>
          <w:b/>
          <w:bCs/>
          <w:sz w:val="28"/>
          <w:szCs w:val="28"/>
        </w:rPr>
      </w:pPr>
      <w:r>
        <w:rPr>
          <w:rFonts w:hint="eastAsia" w:ascii="仿宋" w:hAnsi="仿宋" w:eastAsia="仿宋" w:cs="仿宋"/>
          <w:b/>
          <w:bCs/>
          <w:sz w:val="28"/>
          <w:szCs w:val="28"/>
        </w:rPr>
        <w:t>日   期：</w:t>
      </w:r>
    </w:p>
    <w:p>
      <w:pPr>
        <w:textAlignment w:val="baseline"/>
        <w:rPr>
          <w:rFonts w:ascii="仿宋" w:hAnsi="仿宋" w:eastAsia="仿宋" w:cs="仿宋"/>
          <w:sz w:val="30"/>
          <w:szCs w:val="30"/>
        </w:rPr>
      </w:pPr>
    </w:p>
    <w:p>
      <w:pPr>
        <w:textAlignment w:val="baseline"/>
        <w:rPr>
          <w:sz w:val="30"/>
          <w:szCs w:val="30"/>
        </w:rPr>
        <w:sectPr>
          <w:pgSz w:w="11906" w:h="16838"/>
          <w:pgMar w:top="1440" w:right="1080" w:bottom="1440" w:left="1080" w:header="851" w:footer="992" w:gutter="0"/>
          <w:cols w:space="425" w:num="1"/>
          <w:docGrid w:type="lines" w:linePitch="312" w:charSpace="0"/>
        </w:sectPr>
      </w:pPr>
    </w:p>
    <w:p>
      <w:pPr>
        <w:textAlignment w:val="baseline"/>
        <w:rPr>
          <w:sz w:val="30"/>
          <w:szCs w:val="30"/>
        </w:rPr>
      </w:pPr>
      <w:r>
        <w:rPr>
          <w:rFonts w:hint="eastAsia"/>
          <w:sz w:val="30"/>
          <w:szCs w:val="30"/>
        </w:rPr>
        <w:t>附件三：</w:t>
      </w:r>
    </w:p>
    <w:p>
      <w:pPr>
        <w:spacing w:line="420" w:lineRule="auto"/>
        <w:jc w:val="center"/>
        <w:textAlignment w:val="baseline"/>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textAlignment w:val="baseline"/>
        <w:rPr>
          <w:rFonts w:ascii="仿宋" w:hAnsi="仿宋" w:eastAsia="仿宋" w:cs="仿宋"/>
          <w:b/>
          <w:sz w:val="24"/>
          <w:szCs w:val="24"/>
        </w:rPr>
      </w:pPr>
    </w:p>
    <w:p>
      <w:pPr>
        <w:spacing w:line="420" w:lineRule="auto"/>
        <w:jc w:val="left"/>
        <w:textAlignment w:val="baseline"/>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color="000000"/>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color="000000"/>
        </w:rPr>
        <w:t xml:space="preserve">      </w:t>
      </w:r>
      <w:r>
        <w:rPr>
          <w:rFonts w:hint="eastAsia" w:ascii="仿宋" w:hAnsi="仿宋" w:eastAsia="仿宋" w:cs="仿宋"/>
          <w:b/>
          <w:sz w:val="28"/>
          <w:szCs w:val="28"/>
        </w:rPr>
        <w:t>为我公司法定代表人授权委托代理人，参加安徽新集矿山建设工程有限公司的</w:t>
      </w:r>
      <w:r>
        <w:rPr>
          <w:rFonts w:hint="eastAsia" w:ascii="仿宋" w:hAnsi="仿宋" w:eastAsia="仿宋" w:cs="仿宋"/>
          <w:b/>
          <w:sz w:val="28"/>
          <w:szCs w:val="28"/>
          <w:u w:val="single" w:color="000000"/>
        </w:rPr>
        <w:t xml:space="preserve">              </w:t>
      </w:r>
      <w:r>
        <w:rPr>
          <w:rFonts w:hint="eastAsia" w:ascii="仿宋" w:hAnsi="仿宋" w:eastAsia="仿宋" w:cs="仿宋"/>
          <w:b/>
          <w:sz w:val="28"/>
          <w:szCs w:val="28"/>
        </w:rPr>
        <w:t>的询价工作。代理人以本公司的名义签署报价书，进行谈判、签署合同和处理与之有关的一切事务。</w:t>
      </w:r>
    </w:p>
    <w:p>
      <w:pPr>
        <w:tabs>
          <w:tab w:val="left" w:pos="2730"/>
        </w:tabs>
        <w:spacing w:line="360" w:lineRule="auto"/>
        <w:ind w:firstLine="31680"/>
        <w:textAlignment w:val="baseline"/>
        <w:rPr>
          <w:rFonts w:ascii="仿宋" w:hAnsi="仿宋" w:eastAsia="仿宋" w:cs="仿宋"/>
          <w:b/>
          <w:sz w:val="28"/>
          <w:szCs w:val="28"/>
        </w:rPr>
      </w:pPr>
    </w:p>
    <w:p>
      <w:pPr>
        <w:tabs>
          <w:tab w:val="left" w:pos="2730"/>
        </w:tabs>
        <w:spacing w:line="360" w:lineRule="auto"/>
        <w:textAlignment w:val="baseline"/>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textAlignment w:val="baseline"/>
        <w:rPr>
          <w:rFonts w:ascii="仿宋" w:hAnsi="仿宋" w:eastAsia="仿宋" w:cs="仿宋"/>
          <w:b/>
          <w:sz w:val="28"/>
          <w:szCs w:val="28"/>
        </w:rPr>
      </w:pPr>
    </w:p>
    <w:p>
      <w:pPr>
        <w:tabs>
          <w:tab w:val="left" w:pos="2730"/>
        </w:tabs>
        <w:spacing w:line="360" w:lineRule="auto"/>
        <w:textAlignment w:val="baseline"/>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color="000000"/>
        </w:rPr>
        <w:t xml:space="preserve">                      </w:t>
      </w:r>
    </w:p>
    <w:p>
      <w:pPr>
        <w:tabs>
          <w:tab w:val="left" w:pos="2730"/>
        </w:tabs>
        <w:spacing w:line="360" w:lineRule="auto"/>
        <w:textAlignment w:val="baseline"/>
        <w:rPr>
          <w:rFonts w:ascii="仿宋" w:hAnsi="仿宋" w:eastAsia="仿宋" w:cs="仿宋"/>
          <w:b/>
          <w:sz w:val="28"/>
          <w:szCs w:val="28"/>
        </w:rPr>
      </w:pPr>
    </w:p>
    <w:p>
      <w:pPr>
        <w:tabs>
          <w:tab w:val="left" w:pos="2730"/>
        </w:tabs>
        <w:spacing w:line="360" w:lineRule="auto"/>
        <w:textAlignment w:val="baseline"/>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color="000000"/>
        </w:rPr>
        <w:t xml:space="preserve">                    </w:t>
      </w:r>
    </w:p>
    <w:p>
      <w:pPr>
        <w:tabs>
          <w:tab w:val="left" w:pos="2730"/>
        </w:tabs>
        <w:spacing w:line="360" w:lineRule="auto"/>
        <w:textAlignment w:val="baseline"/>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textAlignment w:val="baseline"/>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color="000000"/>
        </w:rPr>
        <w:t xml:space="preserve">                        </w:t>
      </w:r>
    </w:p>
    <w:p>
      <w:pPr>
        <w:tabs>
          <w:tab w:val="left" w:pos="2730"/>
        </w:tabs>
        <w:spacing w:line="360" w:lineRule="auto"/>
        <w:textAlignment w:val="baseline"/>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textAlignment w:val="baseline"/>
        <w:rPr>
          <w:rFonts w:ascii="仿宋" w:hAnsi="仿宋" w:eastAsia="仿宋" w:cs="仿宋"/>
          <w:b/>
          <w:sz w:val="28"/>
          <w:szCs w:val="28"/>
          <w:u w:val="single"/>
        </w:rPr>
      </w:pPr>
      <w:r>
        <w:rPr>
          <w:rFonts w:hint="eastAsia" w:ascii="仿宋" w:hAnsi="仿宋" w:eastAsia="仿宋" w:cs="仿宋"/>
          <w:b/>
          <w:sz w:val="28"/>
          <w:szCs w:val="28"/>
        </w:rPr>
        <w:t>日  期：     年   月   日</w:t>
      </w:r>
    </w:p>
    <w:p>
      <w:pPr>
        <w:textAlignment w:val="baseline"/>
        <w:rPr>
          <w:rFonts w:ascii="仿宋" w:hAnsi="仿宋" w:eastAsia="仿宋" w:cs="仿宋"/>
          <w:sz w:val="24"/>
          <w:szCs w:val="24"/>
        </w:rPr>
      </w:pPr>
    </w:p>
    <w:p>
      <w:pPr>
        <w:textAlignment w:val="baseline"/>
        <w:rPr>
          <w:rFonts w:ascii="仿宋" w:hAnsi="仿宋" w:eastAsia="仿宋" w:cs="仿宋"/>
          <w:sz w:val="24"/>
          <w:szCs w:val="24"/>
        </w:rPr>
      </w:pPr>
    </w:p>
    <w:p>
      <w:pPr>
        <w:textAlignment w:val="baseline"/>
        <w:rPr>
          <w:rFonts w:ascii="仿宋" w:hAnsi="仿宋" w:eastAsia="仿宋" w:cs="仿宋"/>
          <w:sz w:val="24"/>
          <w:szCs w:val="24"/>
        </w:rPr>
      </w:pPr>
    </w:p>
    <w:p>
      <w:pPr>
        <w:textAlignment w:val="baseline"/>
        <w:rPr>
          <w:rFonts w:ascii="仿宋" w:hAnsi="仿宋" w:eastAsia="仿宋" w:cs="仿宋"/>
          <w:sz w:val="24"/>
          <w:szCs w:val="24"/>
        </w:rPr>
      </w:pPr>
    </w:p>
    <w:p>
      <w:pPr>
        <w:textAlignment w:val="baseline"/>
        <w:rPr>
          <w:rFonts w:hint="eastAsia"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pPr>
        <w:textAlignment w:val="baseline"/>
        <w:rPr>
          <w:rFonts w:hint="eastAsia" w:ascii="仿宋" w:hAnsi="仿宋" w:eastAsia="仿宋" w:cs="仿宋"/>
          <w:sz w:val="24"/>
          <w:szCs w:val="24"/>
        </w:rPr>
      </w:pPr>
    </w:p>
    <w:p>
      <w:pPr>
        <w:textAlignment w:val="baseline"/>
        <w:rPr>
          <w:rFonts w:hint="eastAsia" w:ascii="仿宋" w:hAnsi="仿宋" w:eastAsia="仿宋" w:cs="仿宋"/>
          <w:sz w:val="24"/>
          <w:szCs w:val="24"/>
        </w:rPr>
      </w:pPr>
    </w:p>
    <w:p>
      <w:pPr>
        <w:textAlignment w:val="baseline"/>
        <w:rPr>
          <w:rFonts w:hint="eastAsia" w:ascii="仿宋" w:hAnsi="仿宋" w:eastAsia="仿宋" w:cs="仿宋"/>
          <w:sz w:val="24"/>
          <w:szCs w:val="24"/>
        </w:rPr>
      </w:pPr>
    </w:p>
    <w:p>
      <w:pPr>
        <w:textAlignment w:val="baseline"/>
        <w:rPr>
          <w:rFonts w:hint="eastAsia" w:ascii="仿宋" w:hAnsi="仿宋" w:eastAsia="仿宋" w:cs="仿宋"/>
          <w:sz w:val="24"/>
          <w:szCs w:val="24"/>
        </w:rPr>
      </w:pPr>
    </w:p>
    <w:p>
      <w:pPr>
        <w:textAlignment w:val="baseline"/>
        <w:rPr>
          <w:rFonts w:hint="eastAsia" w:ascii="仿宋" w:hAnsi="仿宋" w:eastAsia="仿宋" w:cs="仿宋"/>
          <w:sz w:val="24"/>
          <w:szCs w:val="24"/>
        </w:rPr>
      </w:pPr>
    </w:p>
    <w:p>
      <w:pPr>
        <w:textAlignment w:val="baseline"/>
        <w:rPr>
          <w:rFonts w:hint="eastAsia" w:ascii="仿宋" w:hAnsi="仿宋" w:eastAsia="仿宋" w:cs="仿宋"/>
          <w:sz w:val="24"/>
          <w:szCs w:val="24"/>
        </w:rPr>
      </w:pPr>
    </w:p>
    <w:p>
      <w:pPr>
        <w:jc w:val="center"/>
        <w:rPr>
          <w:rFonts w:hint="eastAsia" w:ascii="仿宋" w:hAnsi="仿宋" w:eastAsia="仿宋" w:cs="仿宋"/>
          <w:b/>
          <w:bCs w:val="0"/>
          <w:color w:val="000000"/>
          <w:sz w:val="48"/>
          <w:szCs w:val="48"/>
        </w:rPr>
      </w:pPr>
      <w:r>
        <w:rPr>
          <w:rFonts w:hint="eastAsia" w:ascii="仿宋" w:hAnsi="仿宋" w:eastAsia="仿宋" w:cs="仿宋"/>
          <w:b/>
          <w:bCs w:val="0"/>
          <w:color w:val="000000"/>
          <w:sz w:val="48"/>
          <w:szCs w:val="48"/>
        </w:rPr>
        <w:t>淮南清洁能源储运装备制造产业园4#标准</w:t>
      </w:r>
      <w:r>
        <w:rPr>
          <w:rFonts w:hint="eastAsia" w:ascii="仿宋" w:hAnsi="仿宋" w:eastAsia="仿宋" w:cs="仿宋"/>
          <w:b/>
          <w:bCs w:val="0"/>
          <w:i w:val="0"/>
          <w:iCs w:val="0"/>
          <w:color w:val="000000"/>
          <w:sz w:val="48"/>
          <w:szCs w:val="48"/>
          <w:lang w:eastAsia="zh-CN"/>
        </w:rPr>
        <w:t>大跨距铜铝复合三相五线绝缘母线槽等配套</w:t>
      </w:r>
      <w:r>
        <w:rPr>
          <w:rFonts w:hint="eastAsia" w:ascii="仿宋" w:hAnsi="仿宋" w:eastAsia="仿宋" w:cs="仿宋"/>
          <w:b/>
          <w:bCs w:val="0"/>
          <w:i w:val="0"/>
          <w:iCs w:val="0"/>
          <w:color w:val="000000"/>
          <w:sz w:val="48"/>
          <w:szCs w:val="48"/>
        </w:rPr>
        <w:t>材料</w:t>
      </w:r>
      <w:r>
        <w:rPr>
          <w:rFonts w:hint="eastAsia" w:ascii="仿宋" w:hAnsi="仿宋" w:eastAsia="仿宋" w:cs="仿宋"/>
          <w:b/>
          <w:bCs w:val="0"/>
          <w:color w:val="000000"/>
          <w:sz w:val="48"/>
          <w:szCs w:val="48"/>
        </w:rPr>
        <w:t>采购合同</w:t>
      </w:r>
    </w:p>
    <w:p>
      <w:pPr>
        <w:ind w:left="1365" w:leftChars="650" w:firstLine="3012" w:firstLineChars="750"/>
        <w:rPr>
          <w:rFonts w:hint="eastAsia" w:ascii="仿宋" w:hAnsi="仿宋" w:eastAsia="仿宋" w:cs="仿宋"/>
          <w:b/>
          <w:color w:val="000000"/>
          <w:sz w:val="40"/>
          <w:szCs w:val="36"/>
        </w:rPr>
      </w:pPr>
    </w:p>
    <w:p>
      <w:pPr>
        <w:ind w:left="1365" w:leftChars="650" w:firstLine="3012" w:firstLineChars="750"/>
        <w:rPr>
          <w:rFonts w:hint="eastAsia" w:ascii="仿宋" w:hAnsi="仿宋" w:eastAsia="仿宋" w:cs="仿宋"/>
          <w:b/>
          <w:color w:val="000000"/>
          <w:sz w:val="40"/>
          <w:szCs w:val="36"/>
        </w:rPr>
      </w:pPr>
    </w:p>
    <w:p>
      <w:pPr>
        <w:ind w:left="1365" w:leftChars="650" w:firstLine="3012" w:firstLineChars="750"/>
        <w:rPr>
          <w:rFonts w:hint="eastAsia" w:ascii="仿宋" w:hAnsi="仿宋" w:eastAsia="仿宋" w:cs="仿宋"/>
          <w:b/>
          <w:color w:val="000000"/>
          <w:sz w:val="40"/>
          <w:szCs w:val="36"/>
        </w:rPr>
      </w:pPr>
    </w:p>
    <w:p>
      <w:pPr>
        <w:ind w:left="1365" w:leftChars="650" w:firstLine="3012" w:firstLineChars="750"/>
        <w:rPr>
          <w:rFonts w:hint="eastAsia" w:ascii="仿宋" w:hAnsi="仿宋" w:eastAsia="仿宋" w:cs="仿宋"/>
          <w:b/>
          <w:color w:val="000000"/>
          <w:sz w:val="40"/>
          <w:szCs w:val="36"/>
        </w:rPr>
      </w:pPr>
    </w:p>
    <w:p>
      <w:pPr>
        <w:spacing w:line="360" w:lineRule="auto"/>
        <w:ind w:firstLine="2160" w:firstLineChars="600"/>
        <w:rPr>
          <w:rFonts w:hint="eastAsia" w:ascii="仿宋" w:hAnsi="仿宋" w:eastAsia="仿宋" w:cs="仿宋"/>
          <w:sz w:val="36"/>
          <w:szCs w:val="36"/>
        </w:rPr>
      </w:pPr>
    </w:p>
    <w:p>
      <w:pPr>
        <w:spacing w:line="360" w:lineRule="auto"/>
        <w:ind w:firstLine="2160" w:firstLineChars="600"/>
        <w:rPr>
          <w:rFonts w:hint="eastAsia" w:ascii="仿宋" w:hAnsi="仿宋" w:eastAsia="仿宋" w:cs="仿宋"/>
          <w:sz w:val="36"/>
          <w:szCs w:val="36"/>
        </w:rPr>
      </w:pPr>
    </w:p>
    <w:p>
      <w:pPr>
        <w:spacing w:line="360" w:lineRule="auto"/>
        <w:ind w:firstLine="2160" w:firstLineChars="600"/>
        <w:rPr>
          <w:rFonts w:hint="eastAsia" w:ascii="仿宋" w:hAnsi="仿宋" w:eastAsia="仿宋" w:cs="仿宋"/>
          <w:sz w:val="36"/>
          <w:szCs w:val="36"/>
        </w:rPr>
      </w:pPr>
    </w:p>
    <w:p>
      <w:pPr>
        <w:spacing w:line="360" w:lineRule="auto"/>
        <w:ind w:firstLine="2160" w:firstLineChars="600"/>
        <w:rPr>
          <w:rFonts w:hint="eastAsia" w:ascii="仿宋" w:hAnsi="仿宋" w:eastAsia="仿宋" w:cs="仿宋"/>
          <w:sz w:val="36"/>
          <w:szCs w:val="36"/>
        </w:rPr>
      </w:pPr>
    </w:p>
    <w:p>
      <w:pPr>
        <w:spacing w:line="360" w:lineRule="auto"/>
        <w:ind w:firstLine="2160" w:firstLineChars="600"/>
        <w:rPr>
          <w:rFonts w:hint="eastAsia" w:ascii="仿宋" w:hAnsi="仿宋" w:eastAsia="仿宋" w:cs="仿宋"/>
          <w:sz w:val="36"/>
          <w:szCs w:val="36"/>
        </w:rPr>
      </w:pPr>
    </w:p>
    <w:p>
      <w:pPr>
        <w:spacing w:line="360" w:lineRule="auto"/>
        <w:ind w:firstLine="2160" w:firstLineChars="600"/>
        <w:rPr>
          <w:rFonts w:hint="eastAsia" w:ascii="仿宋" w:hAnsi="仿宋" w:eastAsia="仿宋" w:cs="仿宋"/>
          <w:sz w:val="36"/>
          <w:szCs w:val="36"/>
        </w:rPr>
      </w:pPr>
    </w:p>
    <w:p>
      <w:pPr>
        <w:spacing w:line="360" w:lineRule="auto"/>
        <w:ind w:firstLine="2160" w:firstLineChars="600"/>
        <w:rPr>
          <w:rFonts w:hint="eastAsia" w:ascii="仿宋" w:hAnsi="仿宋" w:eastAsia="仿宋" w:cs="仿宋"/>
          <w:sz w:val="36"/>
          <w:szCs w:val="36"/>
        </w:rPr>
      </w:pPr>
    </w:p>
    <w:p>
      <w:pPr>
        <w:spacing w:line="360" w:lineRule="auto"/>
        <w:ind w:firstLine="2160" w:firstLineChars="600"/>
        <w:rPr>
          <w:rFonts w:hint="eastAsia" w:ascii="仿宋" w:hAnsi="仿宋" w:eastAsia="仿宋" w:cs="仿宋"/>
          <w:sz w:val="36"/>
          <w:szCs w:val="36"/>
        </w:rPr>
      </w:pPr>
    </w:p>
    <w:p>
      <w:pPr>
        <w:spacing w:line="720" w:lineRule="auto"/>
        <w:ind w:firstLine="640" w:firstLineChars="200"/>
        <w:rPr>
          <w:rFonts w:hint="eastAsia" w:ascii="仿宋" w:hAnsi="仿宋" w:eastAsia="仿宋" w:cs="仿宋"/>
          <w:sz w:val="32"/>
          <w:szCs w:val="32"/>
          <w:u w:val="single"/>
        </w:rPr>
      </w:pPr>
      <w:r>
        <w:rPr>
          <w:rFonts w:hint="eastAsia" w:ascii="仿宋" w:hAnsi="仿宋" w:eastAsia="仿宋" w:cs="仿宋"/>
          <w:sz w:val="32"/>
          <w:szCs w:val="32"/>
        </w:rPr>
        <w:t>采购单位：</w:t>
      </w:r>
      <w:r>
        <w:rPr>
          <w:rFonts w:hint="eastAsia" w:ascii="仿宋" w:hAnsi="仿宋" w:eastAsia="仿宋" w:cs="仿宋"/>
          <w:sz w:val="32"/>
          <w:szCs w:val="32"/>
          <w:u w:val="single"/>
        </w:rPr>
        <w:t xml:space="preserve">   安徽新集矿山建设工程有限公司   </w:t>
      </w:r>
    </w:p>
    <w:p>
      <w:pPr>
        <w:spacing w:line="720" w:lineRule="auto"/>
        <w:ind w:firstLine="640" w:firstLineChars="200"/>
        <w:rPr>
          <w:rFonts w:hint="eastAsia" w:ascii="仿宋" w:hAnsi="仿宋" w:eastAsia="仿宋" w:cs="仿宋"/>
          <w:sz w:val="32"/>
          <w:szCs w:val="32"/>
          <w:u w:val="single"/>
        </w:rPr>
      </w:pPr>
      <w:r>
        <w:rPr>
          <w:rFonts w:hint="eastAsia" w:ascii="仿宋" w:hAnsi="仿宋" w:eastAsia="仿宋" w:cs="仿宋"/>
          <w:sz w:val="32"/>
          <w:szCs w:val="32"/>
        </w:rPr>
        <w:t>供货单位：</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pPr>
        <w:rPr>
          <w:rFonts w:hint="eastAsia" w:ascii="仿宋" w:hAnsi="仿宋" w:eastAsia="仿宋" w:cs="仿宋"/>
          <w:b/>
          <w:color w:val="000000"/>
          <w:sz w:val="40"/>
          <w:szCs w:val="52"/>
        </w:rPr>
      </w:pPr>
    </w:p>
    <w:p>
      <w:pPr>
        <w:rPr>
          <w:rFonts w:hint="eastAsia" w:ascii="仿宋" w:hAnsi="仿宋" w:eastAsia="仿宋" w:cs="仿宋"/>
          <w:b/>
          <w:color w:val="000000"/>
          <w:sz w:val="40"/>
          <w:szCs w:val="52"/>
          <w:lang w:val="en-US" w:eastAsia="zh-CN"/>
        </w:rPr>
      </w:pPr>
      <w:r>
        <w:rPr>
          <w:rFonts w:hint="eastAsia" w:ascii="仿宋" w:hAnsi="仿宋" w:eastAsia="仿宋" w:cs="仿宋"/>
          <w:b/>
          <w:color w:val="000000"/>
          <w:sz w:val="40"/>
          <w:szCs w:val="52"/>
          <w:lang w:val="en-US" w:eastAsia="zh-CN"/>
        </w:rPr>
        <w:t xml:space="preserve"> </w:t>
      </w:r>
    </w:p>
    <w:p>
      <w:pPr>
        <w:rPr>
          <w:rFonts w:hint="eastAsia" w:ascii="仿宋" w:hAnsi="仿宋" w:eastAsia="仿宋" w:cs="仿宋"/>
          <w:b/>
          <w:color w:val="000000"/>
          <w:sz w:val="40"/>
          <w:szCs w:val="52"/>
          <w:lang w:val="en-US" w:eastAsia="zh-CN"/>
        </w:rPr>
      </w:pPr>
    </w:p>
    <w:p>
      <w:pPr>
        <w:ind w:left="857" w:leftChars="150" w:hanging="542" w:hangingChars="150"/>
        <w:rPr>
          <w:rFonts w:hint="eastAsia" w:ascii="仿宋" w:hAnsi="仿宋" w:eastAsia="仿宋" w:cs="仿宋"/>
          <w:b/>
          <w:bCs w:val="0"/>
          <w:i w:val="0"/>
          <w:iCs w:val="0"/>
          <w:color w:val="000000"/>
          <w:sz w:val="36"/>
          <w:szCs w:val="36"/>
        </w:rPr>
      </w:pPr>
    </w:p>
    <w:p>
      <w:pPr>
        <w:ind w:left="857" w:leftChars="150" w:hanging="542" w:hangingChars="150"/>
        <w:rPr>
          <w:rFonts w:hint="eastAsia" w:ascii="仿宋" w:hAnsi="仿宋" w:eastAsia="仿宋" w:cs="仿宋"/>
          <w:b/>
          <w:bCs w:val="0"/>
          <w:i w:val="0"/>
          <w:iCs w:val="0"/>
          <w:color w:val="000000"/>
          <w:sz w:val="36"/>
          <w:szCs w:val="36"/>
        </w:rPr>
      </w:pPr>
      <w:r>
        <w:rPr>
          <w:rFonts w:hint="eastAsia" w:ascii="仿宋" w:hAnsi="仿宋" w:eastAsia="仿宋" w:cs="仿宋"/>
          <w:b/>
          <w:bCs w:val="0"/>
          <w:i w:val="0"/>
          <w:iCs w:val="0"/>
          <w:color w:val="000000"/>
          <w:sz w:val="36"/>
          <w:szCs w:val="36"/>
        </w:rPr>
        <w:t>淮南清洁能源储运装备制造产业园4#标准化厂房项目</w:t>
      </w:r>
      <w:r>
        <w:rPr>
          <w:rFonts w:hint="eastAsia" w:ascii="仿宋" w:hAnsi="仿宋" w:eastAsia="仿宋" w:cs="仿宋"/>
          <w:b/>
          <w:bCs w:val="0"/>
          <w:i w:val="0"/>
          <w:iCs w:val="0"/>
          <w:color w:val="000000"/>
          <w:sz w:val="36"/>
          <w:szCs w:val="36"/>
          <w:lang w:eastAsia="zh-CN"/>
        </w:rPr>
        <w:t>大跨距铜铝复合三相五线绝缘母线槽等配套</w:t>
      </w:r>
      <w:r>
        <w:rPr>
          <w:rFonts w:hint="eastAsia" w:ascii="仿宋" w:hAnsi="仿宋" w:eastAsia="仿宋" w:cs="仿宋"/>
          <w:b/>
          <w:bCs w:val="0"/>
          <w:i w:val="0"/>
          <w:iCs w:val="0"/>
          <w:color w:val="000000"/>
          <w:sz w:val="36"/>
          <w:szCs w:val="36"/>
        </w:rPr>
        <w:t>材料采购合同</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需方：(以下简称为甲方)</w:t>
      </w:r>
      <w:r>
        <w:rPr>
          <w:rFonts w:hint="eastAsia" w:ascii="仿宋" w:hAnsi="仿宋" w:eastAsia="仿宋" w:cs="仿宋"/>
          <w:sz w:val="28"/>
          <w:szCs w:val="28"/>
          <w:u w:val="single"/>
        </w:rPr>
        <w:t xml:space="preserve">   安徽新集矿山建设工程有限公司   </w:t>
      </w:r>
      <w:r>
        <w:rPr>
          <w:rFonts w:hint="eastAsia" w:ascii="仿宋" w:hAnsi="仿宋" w:eastAsia="仿宋" w:cs="仿宋"/>
          <w:sz w:val="28"/>
          <w:szCs w:val="28"/>
        </w:rPr>
        <w:t xml:space="preserve"> </w:t>
      </w:r>
    </w:p>
    <w:p>
      <w:pPr>
        <w:rPr>
          <w:rFonts w:hint="eastAsia" w:ascii="仿宋" w:hAnsi="仿宋" w:eastAsia="仿宋" w:cs="仿宋"/>
          <w:sz w:val="28"/>
          <w:szCs w:val="28"/>
        </w:rPr>
      </w:pPr>
      <w:r>
        <w:rPr>
          <w:rFonts w:hint="eastAsia" w:ascii="仿宋" w:hAnsi="仿宋" w:eastAsia="仿宋" w:cs="仿宋"/>
          <w:sz w:val="28"/>
          <w:szCs w:val="28"/>
        </w:rPr>
        <w:t>供方：(以下简称为乙方)</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依照《中华人民共和国合同法》及其它有关法律法规之规定，甲乙双方本着平等自愿、互惠互利的原则，经过双方充分协商，特订立如下买卖合同，以便双方共同遵守执行。</w:t>
      </w:r>
    </w:p>
    <w:p>
      <w:pPr>
        <w:rPr>
          <w:rFonts w:hint="eastAsia" w:ascii="仿宋" w:hAnsi="仿宋" w:eastAsia="仿宋" w:cs="仿宋"/>
          <w:b/>
          <w:color w:val="000000"/>
          <w:sz w:val="28"/>
          <w:szCs w:val="28"/>
        </w:rPr>
      </w:pPr>
      <w:r>
        <w:rPr>
          <w:rFonts w:hint="eastAsia" w:ascii="仿宋" w:hAnsi="仿宋" w:eastAsia="仿宋" w:cs="仿宋"/>
          <w:b/>
          <w:color w:val="000000"/>
          <w:sz w:val="28"/>
          <w:szCs w:val="28"/>
        </w:rPr>
        <w:t>一、工程项目:</w:t>
      </w:r>
    </w:p>
    <w:p>
      <w:pPr>
        <w:ind w:firstLine="280" w:firstLineChars="10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rPr>
        <w:t>1．工程名称: 淮南清洁能源储运装备制造产业园4#标准化厂房项目</w:t>
      </w:r>
      <w:r>
        <w:rPr>
          <w:rFonts w:hint="eastAsia" w:ascii="仿宋" w:hAnsi="仿宋" w:eastAsia="仿宋" w:cs="楷体_GB2312"/>
          <w:bCs/>
          <w:color w:val="000000"/>
          <w:sz w:val="28"/>
          <w:szCs w:val="28"/>
          <w:lang w:eastAsia="zh-CN"/>
        </w:rPr>
        <w:t>大跨距铜铝复合排三相五线绝缘母线槽等</w:t>
      </w:r>
      <w:r>
        <w:rPr>
          <w:rFonts w:hint="eastAsia" w:ascii="仿宋" w:hAnsi="仿宋" w:eastAsia="仿宋" w:cs="楷体_GB2312"/>
          <w:bCs/>
          <w:color w:val="000000"/>
          <w:sz w:val="28"/>
          <w:szCs w:val="28"/>
        </w:rPr>
        <w:t>材料</w:t>
      </w:r>
      <w:r>
        <w:rPr>
          <w:rFonts w:hint="eastAsia" w:ascii="仿宋" w:hAnsi="仿宋" w:eastAsia="仿宋" w:cs="楷体_GB2312"/>
          <w:bCs/>
          <w:color w:val="000000"/>
          <w:sz w:val="28"/>
          <w:szCs w:val="28"/>
          <w:lang w:eastAsia="zh-CN"/>
        </w:rPr>
        <w:t>采购</w:t>
      </w:r>
    </w:p>
    <w:p>
      <w:pPr>
        <w:ind w:firstLine="280" w:firstLineChars="100"/>
        <w:rPr>
          <w:rFonts w:hint="eastAsia" w:ascii="仿宋" w:hAnsi="仿宋" w:eastAsia="仿宋" w:cs="仿宋"/>
          <w:color w:val="000000"/>
          <w:sz w:val="28"/>
          <w:szCs w:val="28"/>
        </w:rPr>
      </w:pPr>
      <w:r>
        <w:rPr>
          <w:rFonts w:hint="eastAsia" w:ascii="仿宋" w:hAnsi="仿宋" w:eastAsia="仿宋" w:cs="仿宋"/>
          <w:color w:val="000000"/>
          <w:sz w:val="28"/>
          <w:szCs w:val="28"/>
        </w:rPr>
        <w:t>2．交货地点：淮南清洁能源储运装备制造产业园项目现场</w:t>
      </w:r>
    </w:p>
    <w:p>
      <w:pPr>
        <w:ind w:left="735" w:leftChars="150" w:hanging="420" w:hangingChars="150"/>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3．货物名称: </w:t>
      </w:r>
      <w:r>
        <w:rPr>
          <w:rFonts w:hint="eastAsia" w:ascii="仿宋" w:hAnsi="仿宋" w:eastAsia="仿宋" w:cs="仿宋"/>
          <w:bCs/>
          <w:color w:val="000000"/>
          <w:sz w:val="28"/>
          <w:szCs w:val="28"/>
          <w:lang w:eastAsia="zh-CN"/>
        </w:rPr>
        <w:t>大跨距铜铝复合三相五线绝缘母线槽</w:t>
      </w:r>
      <w:r>
        <w:rPr>
          <w:rFonts w:hint="eastAsia" w:ascii="仿宋" w:hAnsi="仿宋" w:eastAsia="仿宋" w:cs="仿宋"/>
          <w:b w:val="0"/>
          <w:bCs w:val="0"/>
          <w:color w:val="000000"/>
          <w:sz w:val="28"/>
          <w:szCs w:val="28"/>
          <w:lang w:eastAsia="zh-CN"/>
        </w:rPr>
        <w:t>等配套</w:t>
      </w:r>
      <w:r>
        <w:rPr>
          <w:rFonts w:hint="eastAsia" w:ascii="仿宋" w:hAnsi="仿宋" w:eastAsia="仿宋" w:cs="仿宋"/>
          <w:b w:val="0"/>
          <w:bCs w:val="0"/>
          <w:color w:val="000000"/>
          <w:sz w:val="28"/>
          <w:szCs w:val="28"/>
        </w:rPr>
        <w:t>材料</w:t>
      </w:r>
    </w:p>
    <w:p>
      <w:pPr>
        <w:ind w:firstLine="280" w:firstLineChars="100"/>
        <w:rPr>
          <w:rFonts w:hint="eastAsia" w:ascii="仿宋" w:hAnsi="仿宋" w:eastAsia="仿宋" w:cs="仿宋"/>
          <w:color w:val="000000"/>
          <w:sz w:val="28"/>
          <w:szCs w:val="28"/>
        </w:rPr>
      </w:pPr>
      <w:r>
        <w:rPr>
          <w:rFonts w:hint="eastAsia" w:ascii="仿宋" w:hAnsi="仿宋" w:eastAsia="仿宋" w:cs="仿宋"/>
          <w:color w:val="000000"/>
          <w:sz w:val="28"/>
          <w:szCs w:val="28"/>
        </w:rPr>
        <w:t>4. 合同签订地：安徽省淮南市</w:t>
      </w:r>
    </w:p>
    <w:p>
      <w:pPr>
        <w:jc w:val="both"/>
        <w:rPr>
          <w:rFonts w:hint="eastAsia" w:ascii="仿宋" w:hAnsi="仿宋" w:eastAsia="仿宋" w:cs="仿宋"/>
          <w:b/>
          <w:bCs/>
          <w:color w:val="000000"/>
          <w:sz w:val="40"/>
          <w:szCs w:val="40"/>
        </w:rPr>
      </w:pPr>
      <w:r>
        <w:rPr>
          <w:rFonts w:hint="eastAsia" w:ascii="仿宋" w:hAnsi="仿宋" w:eastAsia="仿宋" w:cs="仿宋"/>
          <w:b/>
          <w:color w:val="000000"/>
          <w:sz w:val="28"/>
          <w:szCs w:val="28"/>
        </w:rPr>
        <w:t>二、产品名称、型号、数量、单价、合同总金额:</w:t>
      </w:r>
      <w:r>
        <w:rPr>
          <w:rFonts w:hint="eastAsia" w:ascii="仿宋" w:hAnsi="仿宋" w:eastAsia="仿宋" w:cs="仿宋"/>
          <w:b/>
          <w:bCs/>
          <w:color w:val="000000"/>
          <w:sz w:val="40"/>
          <w:szCs w:val="40"/>
        </w:rPr>
        <w:t xml:space="preserve"> </w:t>
      </w:r>
    </w:p>
    <w:tbl>
      <w:tblPr>
        <w:tblStyle w:val="7"/>
        <w:tblW w:w="10187" w:type="dxa"/>
        <w:tblInd w:w="-156" w:type="dxa"/>
        <w:tblLayout w:type="fixed"/>
        <w:tblCellMar>
          <w:top w:w="0" w:type="dxa"/>
          <w:left w:w="108" w:type="dxa"/>
          <w:bottom w:w="0" w:type="dxa"/>
          <w:right w:w="108" w:type="dxa"/>
        </w:tblCellMar>
      </w:tblPr>
      <w:tblGrid>
        <w:gridCol w:w="658"/>
        <w:gridCol w:w="1817"/>
        <w:gridCol w:w="1665"/>
        <w:gridCol w:w="660"/>
        <w:gridCol w:w="1001"/>
        <w:gridCol w:w="818"/>
        <w:gridCol w:w="887"/>
        <w:gridCol w:w="2681"/>
      </w:tblGrid>
      <w:tr>
        <w:tblPrEx>
          <w:tblCellMar>
            <w:top w:w="0" w:type="dxa"/>
            <w:left w:w="108" w:type="dxa"/>
            <w:bottom w:w="0" w:type="dxa"/>
            <w:right w:w="108" w:type="dxa"/>
          </w:tblCellMar>
        </w:tblPrEx>
        <w:trPr>
          <w:trHeight w:val="739"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2681" w:type="dxa"/>
            <w:tcBorders>
              <w:top w:val="single" w:color="auto" w:sz="4" w:space="0"/>
              <w:left w:val="nil"/>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10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0"/>
              </w:rPr>
            </w:pPr>
            <w:r>
              <w:rPr>
                <w:rFonts w:hint="eastAsia" w:ascii="仿宋" w:hAnsi="仿宋" w:eastAsia="仿宋" w:cs="宋体"/>
                <w:color w:val="000000"/>
                <w:kern w:val="0"/>
                <w:szCs w:val="20"/>
              </w:rPr>
              <w:t>1</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eastAsia="zh-CN"/>
              </w:rPr>
            </w:pPr>
            <w:r>
              <w:rPr>
                <w:rFonts w:hint="eastAsia" w:ascii="仿宋" w:hAnsi="仿宋" w:eastAsia="仿宋" w:cs="仿宋"/>
                <w:color w:val="000000"/>
                <w:sz w:val="20"/>
                <w:lang w:val="en-US" w:eastAsia="zh-CN"/>
              </w:rPr>
              <w:t>低压铜铝复合母线槽</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米</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185</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sz w:val="20"/>
                <w:lang w:eastAsia="zh-CN"/>
              </w:rPr>
            </w:pPr>
            <w:r>
              <w:rPr>
                <w:rFonts w:hint="eastAsia" w:ascii="仿宋" w:hAnsi="仿宋" w:eastAsia="仿宋" w:cs="仿宋"/>
                <w:color w:val="000000"/>
                <w:sz w:val="20"/>
                <w:lang w:val="en-US" w:eastAsia="zh-CN"/>
              </w:rPr>
              <w:t>铜铝复合母线槽</w:t>
            </w:r>
          </w:p>
          <w:p>
            <w:pPr>
              <w:widowControl/>
              <w:spacing w:line="320" w:lineRule="exact"/>
              <w:jc w:val="center"/>
              <w:textAlignment w:val="baseline"/>
              <w:rPr>
                <w:rFonts w:hint="eastAsia" w:ascii="仿宋" w:hAnsi="仿宋" w:eastAsia="仿宋" w:cs="仿宋"/>
                <w:color w:val="000000"/>
                <w:sz w:val="20"/>
                <w:lang w:val="en-US" w:eastAsia="zh-CN"/>
              </w:rPr>
            </w:pPr>
            <w:r>
              <w:rPr>
                <w:rFonts w:hint="eastAsia" w:ascii="仿宋" w:hAnsi="仿宋" w:eastAsia="仿宋" w:cs="仿宋"/>
                <w:color w:val="000000"/>
                <w:sz w:val="20"/>
                <w:lang w:eastAsia="zh-CN"/>
              </w:rPr>
              <w:t>立式安装，插口</w:t>
            </w:r>
            <w:r>
              <w:rPr>
                <w:rFonts w:hint="eastAsia" w:ascii="仿宋" w:hAnsi="仿宋" w:eastAsia="仿宋" w:cs="仿宋"/>
                <w:color w:val="000000"/>
                <w:sz w:val="20"/>
                <w:lang w:val="en-US" w:eastAsia="zh-CN"/>
              </w:rPr>
              <w:t>3m一个，M1:3200A</w:t>
            </w:r>
          </w:p>
          <w:p>
            <w:pPr>
              <w:widowControl/>
              <w:spacing w:line="320" w:lineRule="exact"/>
              <w:jc w:val="center"/>
              <w:textAlignment w:val="baseline"/>
              <w:rPr>
                <w:rFonts w:hint="eastAsia" w:ascii="仿宋" w:hAnsi="仿宋" w:eastAsia="仿宋" w:cs="仿宋"/>
                <w:color w:val="000000"/>
                <w:sz w:val="20"/>
                <w:lang w:val="en-US" w:eastAsia="zh-CN"/>
              </w:rPr>
            </w:pPr>
          </w:p>
        </w:tc>
      </w:tr>
      <w:tr>
        <w:tblPrEx>
          <w:tblCellMar>
            <w:top w:w="0" w:type="dxa"/>
            <w:left w:w="108" w:type="dxa"/>
            <w:bottom w:w="0" w:type="dxa"/>
            <w:right w:w="108" w:type="dxa"/>
          </w:tblCellMar>
        </w:tblPrEx>
        <w:trPr>
          <w:trHeight w:val="807"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始端母线</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sz w:val="20"/>
                <w:lang w:val="en-US" w:eastAsia="zh-CN"/>
              </w:rPr>
              <w:t>TYM-TL-3200A/5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节</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rPr>
          <w:trHeight w:val="76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3</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L型弯头</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节</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12</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82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始端箱</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只</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9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5</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插口装置</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3200A/5-3M/插</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66</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9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专用接头器</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3200A/5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60</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85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7</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软连接</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3200A/ 5</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根</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8</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85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8</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弹簧支架</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852" w:hRule="atLeast"/>
        </w:trPr>
        <w:tc>
          <w:tcPr>
            <w:tcW w:w="65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9</w:t>
            </w:r>
          </w:p>
        </w:tc>
        <w:tc>
          <w:tcPr>
            <w:tcW w:w="181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终端罩</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只</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47" w:hRule="atLeast"/>
        </w:trPr>
        <w:tc>
          <w:tcPr>
            <w:tcW w:w="247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合计总价：（大写）</w:t>
            </w:r>
          </w:p>
        </w:tc>
        <w:tc>
          <w:tcPr>
            <w:tcW w:w="7712" w:type="dxa"/>
            <w:gridSpan w:val="6"/>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07" w:hRule="atLeast"/>
        </w:trPr>
        <w:tc>
          <w:tcPr>
            <w:tcW w:w="10187" w:type="dxa"/>
            <w:gridSpan w:val="8"/>
            <w:tcBorders>
              <w:top w:val="nil"/>
              <w:left w:val="single" w:color="auto" w:sz="4" w:space="0"/>
              <w:bottom w:val="single" w:color="auto" w:sz="4" w:space="0"/>
              <w:right w:val="single" w:color="auto" w:sz="4" w:space="0"/>
            </w:tcBorders>
            <w:shd w:val="clear" w:color="auto" w:fill="auto"/>
            <w:noWrap/>
            <w:vAlign w:val="center"/>
          </w:tcPr>
          <w:p>
            <w:pPr>
              <w:spacing w:line="320" w:lineRule="exact"/>
              <w:ind w:right="-388"/>
              <w:textAlignment w:val="baseline"/>
              <w:rPr>
                <w:rFonts w:ascii="仿宋" w:hAnsi="仿宋" w:eastAsia="仿宋" w:cs="仿宋"/>
                <w:color w:val="333333"/>
                <w:kern w:val="0"/>
                <w:sz w:val="22"/>
                <w:szCs w:val="22"/>
                <w:lang w:val="en-US" w:eastAsia="zh-CN" w:bidi="ar"/>
              </w:rPr>
            </w:pPr>
            <w:r>
              <w:rPr>
                <w:rFonts w:ascii="仿宋" w:hAnsi="仿宋" w:eastAsia="仿宋" w:cs="仿宋"/>
                <w:color w:val="333333"/>
                <w:kern w:val="0"/>
                <w:sz w:val="22"/>
                <w:szCs w:val="22"/>
                <w:lang w:val="en-US" w:eastAsia="zh-CN" w:bidi="ar"/>
              </w:rPr>
              <w:t>报价说明：</w:t>
            </w:r>
          </w:p>
          <w:p>
            <w:pPr>
              <w:numPr>
                <w:ilvl w:val="0"/>
                <w:numId w:val="0"/>
              </w:numPr>
              <w:spacing w:line="320" w:lineRule="exact"/>
              <w:ind w:right="-388" w:rightChars="0"/>
              <w:textAlignment w:val="baseline"/>
              <w:rPr>
                <w:rFonts w:hint="eastAsia" w:ascii="仿宋" w:hAnsi="仿宋" w:eastAsia="仿宋" w:cs="仿宋"/>
                <w:color w:val="333333"/>
                <w:sz w:val="22"/>
                <w:szCs w:val="22"/>
                <w:lang w:eastAsia="zh-CN"/>
              </w:rPr>
            </w:pPr>
            <w:r>
              <w:rPr>
                <w:rFonts w:hint="eastAsia" w:ascii="仿宋" w:hAnsi="仿宋" w:eastAsia="仿宋" w:cs="仿宋"/>
                <w:color w:val="333333"/>
                <w:sz w:val="22"/>
                <w:szCs w:val="22"/>
                <w:lang w:val="en-US" w:eastAsia="zh-CN"/>
              </w:rPr>
              <w:t>1、以上</w:t>
            </w:r>
            <w:r>
              <w:rPr>
                <w:rFonts w:ascii="仿宋" w:hAnsi="仿宋" w:eastAsia="仿宋" w:cs="仿宋"/>
                <w:color w:val="333333"/>
                <w:sz w:val="22"/>
                <w:szCs w:val="22"/>
              </w:rPr>
              <w:t>报价含13%增值税专用发票、运输费用、装卸费用、</w:t>
            </w:r>
            <w:r>
              <w:rPr>
                <w:rFonts w:hint="eastAsia" w:ascii="仿宋" w:hAnsi="仿宋" w:eastAsia="仿宋" w:cs="仿宋"/>
                <w:color w:val="333333"/>
                <w:sz w:val="22"/>
                <w:szCs w:val="22"/>
                <w:lang w:eastAsia="zh-CN"/>
              </w:rPr>
              <w:t>现场实测出图并免费提供专业技术人员现</w:t>
            </w:r>
          </w:p>
          <w:p>
            <w:pPr>
              <w:numPr>
                <w:ilvl w:val="0"/>
                <w:numId w:val="0"/>
              </w:numPr>
              <w:spacing w:line="320" w:lineRule="exact"/>
              <w:ind w:right="-388" w:rightChars="0"/>
              <w:textAlignment w:val="baseline"/>
              <w:rPr>
                <w:rFonts w:hint="default" w:ascii="仿宋" w:hAnsi="仿宋" w:eastAsia="仿宋" w:cs="仿宋"/>
                <w:color w:val="333333"/>
                <w:sz w:val="22"/>
                <w:szCs w:val="22"/>
                <w:lang w:val="en-US" w:eastAsia="zh-CN"/>
              </w:rPr>
            </w:pPr>
            <w:r>
              <w:rPr>
                <w:rFonts w:hint="eastAsia" w:ascii="仿宋" w:hAnsi="仿宋" w:eastAsia="仿宋" w:cs="仿宋"/>
                <w:color w:val="333333"/>
                <w:sz w:val="22"/>
                <w:szCs w:val="22"/>
                <w:lang w:eastAsia="zh-CN"/>
              </w:rPr>
              <w:t>场指导安装直至工程结束。按实际供货使用量结算（单价不变）。</w:t>
            </w:r>
            <w:r>
              <w:rPr>
                <w:rFonts w:ascii="仿宋" w:hAnsi="仿宋" w:eastAsia="仿宋" w:cs="仿宋"/>
                <w:color w:val="333333"/>
                <w:sz w:val="22"/>
                <w:szCs w:val="22"/>
              </w:rPr>
              <w:t>同时接受公司的付款方式。</w:t>
            </w:r>
          </w:p>
          <w:p>
            <w:pPr>
              <w:numPr>
                <w:ilvl w:val="0"/>
                <w:numId w:val="0"/>
              </w:numPr>
              <w:spacing w:line="320" w:lineRule="exact"/>
              <w:ind w:right="-388" w:rightChars="0"/>
              <w:textAlignment w:val="baseline"/>
              <w:rPr>
                <w:rFonts w:hint="eastAsia" w:ascii="仿宋" w:hAnsi="仿宋" w:eastAsia="仿宋" w:cs="仿宋"/>
                <w:color w:val="333333"/>
                <w:sz w:val="22"/>
                <w:szCs w:val="22"/>
                <w:lang w:eastAsia="zh-CN"/>
              </w:rPr>
            </w:pPr>
            <w:r>
              <w:rPr>
                <w:rFonts w:hint="eastAsia" w:ascii="仿宋" w:hAnsi="仿宋" w:eastAsia="仿宋" w:cs="仿宋"/>
                <w:color w:val="333333"/>
                <w:sz w:val="22"/>
                <w:szCs w:val="22"/>
                <w:lang w:val="en-US" w:eastAsia="zh-CN"/>
              </w:rPr>
              <w:t>2、</w:t>
            </w:r>
            <w:r>
              <w:rPr>
                <w:rFonts w:ascii="仿宋" w:hAnsi="仿宋" w:eastAsia="仿宋" w:cs="仿宋"/>
                <w:color w:val="333333"/>
                <w:sz w:val="22"/>
                <w:szCs w:val="22"/>
              </w:rPr>
              <w:t>以上产品报价时需注明产品品牌，并注明生产期限。</w:t>
            </w:r>
            <w:r>
              <w:rPr>
                <w:rFonts w:hint="eastAsia" w:ascii="仿宋" w:hAnsi="仿宋" w:eastAsia="仿宋" w:cs="仿宋"/>
                <w:color w:val="333333"/>
                <w:sz w:val="22"/>
                <w:szCs w:val="22"/>
                <w:lang w:eastAsia="zh-CN"/>
              </w:rPr>
              <w:t>提供质保资料。</w:t>
            </w:r>
          </w:p>
          <w:p>
            <w:pPr>
              <w:numPr>
                <w:ilvl w:val="0"/>
                <w:numId w:val="0"/>
              </w:numPr>
              <w:spacing w:line="320" w:lineRule="exact"/>
              <w:ind w:right="-388" w:rightChars="0"/>
              <w:textAlignment w:val="baseline"/>
              <w:rPr>
                <w:rFonts w:ascii="仿宋" w:hAnsi="仿宋" w:eastAsia="仿宋" w:cs="仿宋"/>
                <w:b w:val="0"/>
                <w:bCs w:val="0"/>
                <w:color w:val="333333"/>
                <w:sz w:val="22"/>
                <w:szCs w:val="22"/>
              </w:rPr>
            </w:pPr>
            <w:r>
              <w:rPr>
                <w:rFonts w:hint="eastAsia" w:ascii="仿宋" w:hAnsi="仿宋" w:eastAsia="仿宋" w:cs="仿宋"/>
                <w:b w:val="0"/>
                <w:bCs w:val="0"/>
                <w:color w:val="333333"/>
                <w:sz w:val="22"/>
                <w:szCs w:val="22"/>
                <w:lang w:val="en-US" w:eastAsia="zh-CN"/>
              </w:rPr>
              <w:t>3、</w:t>
            </w:r>
            <w:r>
              <w:rPr>
                <w:rFonts w:ascii="仿宋" w:hAnsi="仿宋" w:eastAsia="仿宋" w:cs="仿宋"/>
                <w:b w:val="0"/>
                <w:bCs w:val="0"/>
                <w:color w:val="333333"/>
                <w:sz w:val="22"/>
                <w:szCs w:val="22"/>
              </w:rPr>
              <w:t>报价方需提供相应样品</w:t>
            </w:r>
            <w:r>
              <w:rPr>
                <w:rFonts w:hint="eastAsia" w:ascii="仿宋" w:hAnsi="仿宋" w:eastAsia="仿宋" w:cs="仿宋"/>
                <w:b w:val="0"/>
                <w:bCs w:val="0"/>
                <w:color w:val="333333"/>
                <w:sz w:val="22"/>
                <w:szCs w:val="22"/>
                <w:lang w:eastAsia="zh-CN"/>
              </w:rPr>
              <w:t>。</w:t>
            </w:r>
          </w:p>
          <w:p>
            <w:pPr>
              <w:numPr>
                <w:ilvl w:val="0"/>
                <w:numId w:val="0"/>
              </w:numPr>
              <w:spacing w:line="320" w:lineRule="exact"/>
              <w:ind w:right="-388" w:rightChars="0"/>
              <w:textAlignment w:val="baseline"/>
              <w:rPr>
                <w:rFonts w:ascii="仿宋" w:hAnsi="仿宋" w:eastAsia="仿宋" w:cs="仿宋"/>
                <w:color w:val="333333"/>
                <w:sz w:val="22"/>
                <w:szCs w:val="22"/>
              </w:rPr>
            </w:pPr>
            <w:r>
              <w:rPr>
                <w:rFonts w:hint="eastAsia" w:ascii="仿宋" w:hAnsi="仿宋" w:eastAsia="仿宋" w:cs="仿宋"/>
                <w:b w:val="0"/>
                <w:bCs w:val="0"/>
                <w:color w:val="333333"/>
                <w:sz w:val="22"/>
                <w:szCs w:val="22"/>
                <w:lang w:val="en-US" w:eastAsia="zh-CN"/>
              </w:rPr>
              <w:t>4、</w:t>
            </w:r>
            <w:r>
              <w:rPr>
                <w:rFonts w:ascii="仿宋" w:hAnsi="仿宋" w:eastAsia="仿宋" w:cs="仿宋"/>
                <w:b w:val="0"/>
                <w:bCs w:val="0"/>
                <w:color w:val="333333"/>
                <w:sz w:val="22"/>
                <w:szCs w:val="22"/>
              </w:rPr>
              <w:t>以上产品报价有效期不得少于1个月。</w:t>
            </w:r>
          </w:p>
        </w:tc>
      </w:tr>
    </w:tbl>
    <w:p>
      <w:pPr>
        <w:rPr>
          <w:rFonts w:hint="eastAsia" w:ascii="仿宋" w:hAnsi="仿宋" w:eastAsia="仿宋" w:cs="楷体_GB2312"/>
          <w:b/>
          <w:color w:val="000000"/>
          <w:sz w:val="28"/>
          <w:szCs w:val="28"/>
        </w:rPr>
      </w:pP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三、供货时间：</w:t>
      </w:r>
    </w:p>
    <w:p>
      <w:pPr>
        <w:spacing w:line="580" w:lineRule="exact"/>
        <w:rPr>
          <w:rFonts w:ascii="仿宋" w:hAnsi="仿宋" w:eastAsia="仿宋" w:cs="楷体_GB2312"/>
          <w:color w:val="000000"/>
          <w:sz w:val="28"/>
          <w:szCs w:val="28"/>
        </w:rPr>
      </w:pPr>
      <w:r>
        <w:rPr>
          <w:rFonts w:hint="eastAsia" w:ascii="仿宋" w:hAnsi="仿宋" w:eastAsia="仿宋" w:cs="楷体_GB2312"/>
          <w:color w:val="000000"/>
          <w:sz w:val="28"/>
          <w:szCs w:val="28"/>
        </w:rPr>
        <w:t>1．合同签订后，工期约</w:t>
      </w:r>
      <w:r>
        <w:rPr>
          <w:rFonts w:hint="eastAsia" w:ascii="仿宋" w:hAnsi="仿宋" w:eastAsia="仿宋" w:cs="楷体_GB2312"/>
          <w:color w:val="000000"/>
          <w:sz w:val="28"/>
          <w:szCs w:val="28"/>
          <w:u w:val="single"/>
          <w:lang w:val="en-US" w:eastAsia="zh-CN"/>
        </w:rPr>
        <w:t xml:space="preserve">    </w:t>
      </w:r>
      <w:r>
        <w:rPr>
          <w:rFonts w:hint="eastAsia" w:ascii="仿宋" w:hAnsi="仿宋" w:eastAsia="仿宋" w:cs="楷体_GB2312"/>
          <w:color w:val="000000"/>
          <w:sz w:val="28"/>
          <w:szCs w:val="28"/>
        </w:rPr>
        <w:t>天左右，产品生产完成后可根据甲方项目实际进度情况分批发货，发货前甲方需提前两天通知乙方备货，乙方接到甲方通知后及时备货发货，不得耽误工程使用。</w:t>
      </w:r>
    </w:p>
    <w:p>
      <w:pPr>
        <w:spacing w:line="580" w:lineRule="exact"/>
        <w:rPr>
          <w:rFonts w:ascii="仿宋" w:hAnsi="仿宋" w:eastAsia="仿宋" w:cs="楷体_GB2312"/>
          <w:b/>
          <w:color w:val="000000"/>
          <w:sz w:val="28"/>
          <w:szCs w:val="28"/>
        </w:rPr>
      </w:pPr>
      <w:r>
        <w:rPr>
          <w:rFonts w:hint="eastAsia" w:ascii="仿宋" w:hAnsi="仿宋" w:eastAsia="仿宋" w:cs="楷体_GB2312"/>
          <w:color w:val="000000"/>
          <w:sz w:val="28"/>
          <w:szCs w:val="28"/>
        </w:rPr>
        <w:t>2．合同履行期间不能及时在双方商定的时间内保障供应，每出现一次，罚款1000元。累计出现三次，甲方有权单方面解除合同，乙方不得进行任何阻挠。</w:t>
      </w:r>
    </w:p>
    <w:p>
      <w:pPr>
        <w:contextualSpacing/>
        <w:rPr>
          <w:rFonts w:ascii="宋体" w:hAnsi="宋体"/>
          <w:b/>
          <w:sz w:val="28"/>
          <w:szCs w:val="28"/>
        </w:rPr>
      </w:pPr>
      <w:r>
        <w:rPr>
          <w:rFonts w:hint="eastAsia" w:ascii="仿宋" w:hAnsi="仿宋" w:eastAsia="仿宋"/>
          <w:b/>
          <w:sz w:val="28"/>
          <w:szCs w:val="28"/>
        </w:rPr>
        <w:t>四、</w:t>
      </w:r>
      <w:r>
        <w:rPr>
          <w:rFonts w:ascii="仿宋" w:hAnsi="仿宋" w:eastAsia="仿宋" w:cs="楷体_GB2312"/>
          <w:b/>
          <w:color w:val="000000"/>
          <w:sz w:val="28"/>
          <w:szCs w:val="28"/>
        </w:rPr>
        <w:t>产品质量标准、验收标准</w:t>
      </w:r>
      <w:r>
        <w:rPr>
          <w:rFonts w:hint="eastAsia" w:ascii="仿宋" w:hAnsi="仿宋" w:eastAsia="仿宋" w:cs="楷体_GB2312"/>
          <w:b/>
          <w:color w:val="000000"/>
          <w:sz w:val="28"/>
          <w:szCs w:val="28"/>
        </w:rPr>
        <w:t>及运输风险:</w:t>
      </w:r>
    </w:p>
    <w:p>
      <w:pPr>
        <w:keepNext w:val="0"/>
        <w:keepLines w:val="0"/>
        <w:pageBreakBefore w:val="0"/>
        <w:widowControl w:val="0"/>
        <w:kinsoku/>
        <w:wordWrap/>
        <w:overflowPunct/>
        <w:topLinePunct w:val="0"/>
        <w:autoSpaceDE/>
        <w:autoSpaceDN/>
        <w:bidi w:val="0"/>
        <w:adjustRightInd/>
        <w:snapToGrid/>
        <w:spacing w:line="240" w:lineRule="auto"/>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1．质量标准：</w:t>
      </w:r>
      <w:r>
        <w:rPr>
          <w:rFonts w:hint="eastAsia" w:ascii="仿宋" w:hAnsi="仿宋" w:eastAsia="仿宋" w:cs="楷体_GB2312"/>
          <w:color w:val="000000"/>
          <w:sz w:val="28"/>
          <w:szCs w:val="28"/>
          <w:lang w:eastAsia="zh-CN"/>
        </w:rPr>
        <w:t>按中华人民共和国国家标准及相应的全国行业标准或者国际通用标准制造。适用标准包括但不仅限于以下所列标准：</w:t>
      </w:r>
    </w:p>
    <w:p>
      <w:pPr>
        <w:keepNext w:val="0"/>
        <w:keepLines w:val="0"/>
        <w:pageBreakBefore w:val="0"/>
        <w:widowControl w:val="0"/>
        <w:kinsoku/>
        <w:wordWrap/>
        <w:overflowPunct/>
        <w:topLinePunct w:val="0"/>
        <w:autoSpaceDE/>
        <w:autoSpaceDN/>
        <w:bidi w:val="0"/>
        <w:adjustRightInd/>
        <w:snapToGrid/>
        <w:spacing w:line="240" w:lineRule="auto"/>
        <w:ind w:left="5880" w:hanging="5880" w:hangingChars="21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eastAsia="zh-CN"/>
        </w:rPr>
        <w:t>《低压配电设计规范</w:t>
      </w:r>
      <w:r>
        <w:rPr>
          <w:rFonts w:hint="eastAsia" w:ascii="仿宋" w:hAnsi="仿宋" w:eastAsia="仿宋" w:cs="楷体_GB2312"/>
          <w:color w:val="000000"/>
          <w:sz w:val="28"/>
          <w:szCs w:val="28"/>
          <w:lang w:val="en-US" w:eastAsia="zh-CN"/>
        </w:rPr>
        <w:t>》第一部分：GB50054-2011</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eastAsia="zh-CN"/>
        </w:rPr>
        <w:t>《供配电系统设计规范</w:t>
      </w:r>
      <w:r>
        <w:rPr>
          <w:rFonts w:hint="eastAsia" w:ascii="仿宋" w:hAnsi="仿宋" w:eastAsia="仿宋" w:cs="楷体_GB2312"/>
          <w:color w:val="000000"/>
          <w:sz w:val="28"/>
          <w:szCs w:val="28"/>
          <w:lang w:val="en-US" w:eastAsia="zh-CN"/>
        </w:rPr>
        <w:t>》第二部： GB50052-2009</w:t>
      </w:r>
    </w:p>
    <w:p>
      <w:pPr>
        <w:keepNext w:val="0"/>
        <w:keepLines w:val="0"/>
        <w:pageBreakBefore w:val="0"/>
        <w:widowControl w:val="0"/>
        <w:kinsoku/>
        <w:wordWrap/>
        <w:overflowPunct/>
        <w:topLinePunct w:val="0"/>
        <w:autoSpaceDE/>
        <w:autoSpaceDN/>
        <w:bidi w:val="0"/>
        <w:adjustRightInd/>
        <w:snapToGrid/>
        <w:spacing w:line="240" w:lineRule="auto"/>
        <w:ind w:left="5880" w:hanging="5880" w:hangingChars="21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eastAsia="zh-CN"/>
        </w:rPr>
        <w:t>《通用用电设备设计规范</w:t>
      </w:r>
      <w:r>
        <w:rPr>
          <w:rFonts w:hint="eastAsia" w:ascii="仿宋" w:hAnsi="仿宋" w:eastAsia="仿宋" w:cs="楷体_GB2312"/>
          <w:color w:val="000000"/>
          <w:sz w:val="28"/>
          <w:szCs w:val="28"/>
          <w:lang w:val="en-US" w:eastAsia="zh-CN"/>
        </w:rPr>
        <w:t>》第二部：GB50055-2011</w:t>
      </w:r>
    </w:p>
    <w:p>
      <w:pPr>
        <w:rPr>
          <w:rFonts w:ascii="仿宋" w:hAnsi="仿宋" w:eastAsia="仿宋" w:cs="仿宋"/>
          <w:color w:val="000000"/>
          <w:sz w:val="28"/>
          <w:szCs w:val="28"/>
        </w:rPr>
      </w:pPr>
      <w:r>
        <w:rPr>
          <w:rFonts w:hint="eastAsia" w:ascii="仿宋" w:hAnsi="仿宋" w:eastAsia="仿宋" w:cs="楷体_GB2312"/>
          <w:color w:val="000000"/>
          <w:sz w:val="28"/>
          <w:szCs w:val="28"/>
        </w:rPr>
        <w:t>本合同项下采购的产品质量应符合国家标准、行业标准及设计等级要求；乙方须提供原厂生产的、全新的、没有质量缺陷（如材质、工艺）的，完全符合本合同约定的品牌质量，规格和性能等要求的合格产品。</w:t>
      </w:r>
    </w:p>
    <w:p>
      <w:pPr>
        <w:rPr>
          <w:rFonts w:ascii="仿宋" w:hAnsi="仿宋" w:eastAsia="仿宋" w:cs="楷体_GB2312"/>
          <w:color w:val="000000"/>
          <w:sz w:val="28"/>
          <w:szCs w:val="28"/>
        </w:rPr>
      </w:pPr>
      <w:r>
        <w:rPr>
          <w:rFonts w:hint="eastAsia" w:ascii="仿宋" w:hAnsi="仿宋" w:eastAsia="仿宋" w:cs="仿宋"/>
          <w:color w:val="000000"/>
          <w:sz w:val="28"/>
          <w:szCs w:val="28"/>
        </w:rPr>
        <w:t>2</w:t>
      </w:r>
      <w:r>
        <w:rPr>
          <w:rFonts w:hint="eastAsia" w:ascii="仿宋" w:hAnsi="仿宋" w:eastAsia="仿宋" w:cs="楷体_GB2312"/>
          <w:color w:val="000000"/>
          <w:sz w:val="28"/>
          <w:szCs w:val="28"/>
        </w:rPr>
        <w:t>．在验收时，乙方应履行以下标准：</w:t>
      </w:r>
    </w:p>
    <w:p>
      <w:pPr>
        <w:rPr>
          <w:rFonts w:ascii="仿宋" w:hAnsi="仿宋" w:eastAsia="仿宋" w:cs="楷体_GB2312"/>
          <w:color w:val="000000"/>
          <w:sz w:val="28"/>
          <w:szCs w:val="28"/>
        </w:rPr>
      </w:pPr>
      <w:r>
        <w:rPr>
          <w:rFonts w:hint="eastAsia" w:ascii="仿宋" w:hAnsi="仿宋" w:eastAsia="仿宋" w:cs="楷体_GB2312"/>
          <w:color w:val="000000"/>
          <w:sz w:val="28"/>
          <w:szCs w:val="28"/>
        </w:rPr>
        <w:t>2.1、所供产品的包装应符合国家、行业的包装标准。同时，还应根据产品的特点和要求采取防潮、防雨、防腐蚀及防止其它损坏（如多次搬运、装卸及长途运输）的必要保护措施，已保证产品完好无损的交付甲方。</w:t>
      </w:r>
    </w:p>
    <w:p>
      <w:pPr>
        <w:rPr>
          <w:rFonts w:ascii="仿宋" w:hAnsi="仿宋" w:eastAsia="仿宋" w:cs="楷体_GB2312"/>
          <w:color w:val="000000"/>
          <w:sz w:val="28"/>
          <w:szCs w:val="28"/>
        </w:rPr>
      </w:pPr>
      <w:r>
        <w:rPr>
          <w:rFonts w:hint="eastAsia" w:ascii="仿宋" w:hAnsi="仿宋" w:eastAsia="仿宋" w:cs="楷体_GB2312"/>
          <w:color w:val="000000"/>
          <w:sz w:val="28"/>
          <w:szCs w:val="28"/>
        </w:rPr>
        <w:t>2.2、所供产品包装应有生产厂家的铭牌标识、产品型号、生产批号、数量、生产日期等，出厂资料包括但不限于产品出厂合格证、使用说明书、质量保证书、检测报告单等。</w:t>
      </w:r>
    </w:p>
    <w:p>
      <w:pPr>
        <w:rPr>
          <w:rFonts w:ascii="仿宋" w:hAnsi="仿宋" w:eastAsia="仿宋" w:cs="楷体_GB2312"/>
          <w:color w:val="000000"/>
          <w:sz w:val="28"/>
          <w:szCs w:val="28"/>
        </w:rPr>
      </w:pPr>
      <w:r>
        <w:rPr>
          <w:rFonts w:hint="eastAsia" w:ascii="仿宋" w:hAnsi="仿宋" w:eastAsia="仿宋" w:cs="楷体_GB2312"/>
          <w:color w:val="000000"/>
          <w:sz w:val="28"/>
          <w:szCs w:val="28"/>
        </w:rPr>
        <w:t>2.3、产品包装费用已包含在产品综合单价内，由乙方承担。如产品在运输过程中发生损坏和丢失时，产生的风险由乙方承担。(若乙方就在途产品投保，涉及赔偿的由乙方与保险公司交涉。保险公司是否理赔，不影响乙方向甲方承担赔偿责任)。</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3．产品的质保期限为（非人为损坏的情况下）：产品自安装完毕、通电调试完成之日起</w:t>
      </w:r>
      <w:r>
        <w:rPr>
          <w:rFonts w:hint="eastAsia" w:ascii="仿宋" w:hAnsi="仿宋" w:eastAsia="仿宋" w:cs="楷体_GB2312"/>
          <w:color w:val="000000"/>
          <w:sz w:val="28"/>
          <w:szCs w:val="28"/>
          <w:u w:val="single"/>
        </w:rPr>
        <w:t xml:space="preserve"> 2 </w:t>
      </w:r>
      <w:r>
        <w:rPr>
          <w:rFonts w:hint="eastAsia" w:ascii="仿宋" w:hAnsi="仿宋" w:eastAsia="仿宋" w:cs="楷体_GB2312"/>
          <w:color w:val="000000"/>
          <w:sz w:val="28"/>
          <w:szCs w:val="28"/>
        </w:rPr>
        <w:t xml:space="preserve">年，在保修期内，非人为原因损坏的，乙方需无条件进行维修处理。 </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4.</w:t>
      </w:r>
      <w:r>
        <w:rPr>
          <w:rFonts w:ascii="仿宋" w:hAnsi="仿宋" w:eastAsia="仿宋" w:cs="楷体_GB2312"/>
          <w:color w:val="000000"/>
          <w:sz w:val="28"/>
          <w:szCs w:val="28"/>
        </w:rPr>
        <w:t xml:space="preserve"> </w:t>
      </w:r>
      <w:r>
        <w:rPr>
          <w:rFonts w:hint="eastAsia" w:ascii="仿宋" w:hAnsi="仿宋" w:eastAsia="仿宋" w:cs="楷体_GB2312"/>
          <w:color w:val="000000"/>
          <w:sz w:val="28"/>
          <w:szCs w:val="28"/>
        </w:rPr>
        <w:t>运输风险：产品运输由</w:t>
      </w:r>
      <w:r>
        <w:rPr>
          <w:rFonts w:hint="eastAsia" w:ascii="仿宋" w:hAnsi="仿宋" w:eastAsia="仿宋" w:cs="楷体_GB2312"/>
          <w:color w:val="000000"/>
          <w:sz w:val="28"/>
          <w:szCs w:val="28"/>
          <w:u w:val="single"/>
        </w:rPr>
        <w:t xml:space="preserve"> 乙 </w:t>
      </w:r>
      <w:r>
        <w:rPr>
          <w:rFonts w:hint="eastAsia" w:ascii="仿宋" w:hAnsi="仿宋" w:eastAsia="仿宋" w:cs="楷体_GB2312"/>
          <w:color w:val="000000"/>
          <w:sz w:val="28"/>
          <w:szCs w:val="28"/>
        </w:rPr>
        <w:t>方负责，乙方在发货前应对所用运输车辆及配送产品质量及封车情况进行自检，产品必须符合规范标准，运输路上风险由乙方承担。</w:t>
      </w:r>
    </w:p>
    <w:p>
      <w:pPr>
        <w:spacing w:line="48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spacing w:line="300" w:lineRule="auto"/>
        <w:rPr>
          <w:rFonts w:ascii="仿宋" w:hAnsi="仿宋" w:eastAsia="仿宋" w:cs="楷体_GB2312"/>
          <w:color w:val="000000"/>
          <w:sz w:val="28"/>
          <w:szCs w:val="28"/>
        </w:rPr>
      </w:pPr>
      <w:r>
        <w:rPr>
          <w:rFonts w:hint="eastAsia" w:ascii="仿宋" w:hAnsi="仿宋" w:eastAsia="仿宋" w:cs="楷体_GB2312"/>
          <w:color w:val="000000"/>
          <w:sz w:val="28"/>
          <w:szCs w:val="28"/>
        </w:rPr>
        <w:t>1、本材料采购无预付款，根据甲方项目实际进度情况分批发货</w:t>
      </w:r>
      <w:r>
        <w:rPr>
          <w:rFonts w:hint="eastAsia" w:ascii="仿宋" w:hAnsi="仿宋" w:eastAsia="仿宋" w:cs="楷体_GB2312"/>
          <w:sz w:val="28"/>
          <w:szCs w:val="28"/>
        </w:rPr>
        <w:t>。每批次产品到现场，经现场验收合格后，乙方提供相应的增值税发票后，甲方负责15个工作日内办理付款手续并付款，每批次付款按</w:t>
      </w:r>
      <w:r>
        <w:rPr>
          <w:rFonts w:hint="eastAsia" w:ascii="仿宋" w:hAnsi="仿宋" w:eastAsia="仿宋" w:cs="楷体_GB2312"/>
          <w:color w:val="000000"/>
          <w:sz w:val="28"/>
          <w:szCs w:val="28"/>
        </w:rPr>
        <w:t>当次批次金额的50%付款，待全部设备供应完毕并经安装、调试验收合格后付至总货款的95%（如若全部设备到场验收后，3个月内未进行安装，甲方可先行办理相关款项，待具备安装条件后，乙方需安排专人全力配合指导安装及调试工作），5%留作质保金，待质保期届满无质量问题后（质保期2年）无息付清；付款组成方式采取70%银行电子承兑汇票，30%现金。</w:t>
      </w:r>
    </w:p>
    <w:p>
      <w:pPr>
        <w:tabs>
          <w:tab w:val="left" w:pos="540"/>
        </w:tabs>
        <w:spacing w:line="300" w:lineRule="auto"/>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2、乙方需按合同约定的供货期间进行加工制作，每批次货到现场经验收合格后据实结算，结算时乙方必须开具核对数量的等额增值税专用发票，甲方方可办理付款手续。</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3、发票要求：乙方办理材料款时，必须开具与报价承诺一致的增值税专用发票，甲方及乙方双方名称、纳税人识别号、地址、电话、开户行及账号信息必须准确无误（与税务局备案信息保持一致），否则造成发票未经税务部门认证通过的，后果由乙方自行承担。</w:t>
      </w:r>
    </w:p>
    <w:p>
      <w:pPr>
        <w:spacing w:line="48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六、双方权利和义务:</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1．乙方需安排一名专业技术人员负责现场安装过程中的技术指导工作和通电调试工作。</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2．乙方不能按照甲方时间及时供货，造成工程延期所给甲方造成的经济损失和违约责任则由乙方负责，特殊情况除外。</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3．</w:t>
      </w:r>
      <w:r>
        <w:rPr>
          <w:rFonts w:ascii="仿宋" w:hAnsi="仿宋" w:eastAsia="仿宋" w:cs="楷体_GB2312"/>
          <w:color w:val="000000"/>
          <w:sz w:val="28"/>
          <w:szCs w:val="28"/>
        </w:rPr>
        <w:t>合同签订后</w:t>
      </w:r>
      <w:r>
        <w:rPr>
          <w:rFonts w:hint="eastAsia" w:ascii="仿宋" w:hAnsi="仿宋" w:eastAsia="仿宋" w:cs="楷体_GB2312"/>
          <w:color w:val="000000"/>
          <w:sz w:val="28"/>
          <w:szCs w:val="28"/>
        </w:rPr>
        <w:t>甲乙双方应严格按合同要求履行约定，</w:t>
      </w:r>
      <w:r>
        <w:rPr>
          <w:rFonts w:ascii="仿宋" w:hAnsi="仿宋" w:eastAsia="仿宋" w:cs="楷体_GB2312"/>
          <w:color w:val="000000"/>
          <w:sz w:val="28"/>
          <w:szCs w:val="28"/>
        </w:rPr>
        <w:t>不经双方</w:t>
      </w:r>
      <w:r>
        <w:rPr>
          <w:rFonts w:hint="eastAsia" w:ascii="仿宋" w:hAnsi="仿宋" w:eastAsia="仿宋" w:cs="楷体_GB2312"/>
          <w:color w:val="000000"/>
          <w:sz w:val="28"/>
          <w:szCs w:val="28"/>
        </w:rPr>
        <w:t>协商</w:t>
      </w:r>
      <w:r>
        <w:rPr>
          <w:rFonts w:ascii="仿宋" w:hAnsi="仿宋" w:eastAsia="仿宋" w:cs="楷体_GB2312"/>
          <w:color w:val="000000"/>
          <w:sz w:val="28"/>
          <w:szCs w:val="28"/>
        </w:rPr>
        <w:t>同意，任何</w:t>
      </w:r>
      <w:r>
        <w:rPr>
          <w:rFonts w:hint="eastAsia" w:ascii="仿宋" w:hAnsi="仿宋" w:eastAsia="仿宋" w:cs="楷体_GB2312"/>
          <w:color w:val="000000"/>
          <w:sz w:val="28"/>
          <w:szCs w:val="28"/>
        </w:rPr>
        <w:t>一</w:t>
      </w:r>
      <w:r>
        <w:rPr>
          <w:rFonts w:ascii="仿宋" w:hAnsi="仿宋" w:eastAsia="仿宋" w:cs="楷体_GB2312"/>
          <w:color w:val="000000"/>
          <w:sz w:val="28"/>
          <w:szCs w:val="28"/>
        </w:rPr>
        <w:t>方不得随意变更或解除合同条款，否则违约方须赔偿给对方造成的一切经济损失。</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4．</w:t>
      </w:r>
      <w:r>
        <w:rPr>
          <w:rFonts w:ascii="仿宋" w:hAnsi="仿宋" w:eastAsia="仿宋" w:cs="楷体_GB2312"/>
          <w:color w:val="000000"/>
          <w:sz w:val="28"/>
          <w:szCs w:val="28"/>
        </w:rPr>
        <w:t>甲方</w:t>
      </w:r>
      <w:r>
        <w:rPr>
          <w:rFonts w:hint="eastAsia" w:ascii="仿宋" w:hAnsi="仿宋" w:eastAsia="仿宋" w:cs="楷体_GB2312"/>
          <w:color w:val="000000"/>
          <w:sz w:val="28"/>
          <w:szCs w:val="28"/>
        </w:rPr>
        <w:t>不</w:t>
      </w:r>
      <w:r>
        <w:rPr>
          <w:rFonts w:ascii="仿宋" w:hAnsi="仿宋" w:eastAsia="仿宋" w:cs="楷体_GB2312"/>
          <w:color w:val="000000"/>
          <w:sz w:val="28"/>
          <w:szCs w:val="28"/>
        </w:rPr>
        <w:t>按合同约定</w:t>
      </w:r>
      <w:r>
        <w:rPr>
          <w:rFonts w:hint="eastAsia" w:ascii="仿宋" w:hAnsi="仿宋" w:eastAsia="仿宋" w:cs="楷体_GB2312"/>
          <w:color w:val="000000"/>
          <w:sz w:val="28"/>
          <w:szCs w:val="28"/>
        </w:rPr>
        <w:t>履行</w:t>
      </w:r>
      <w:r>
        <w:rPr>
          <w:rFonts w:ascii="仿宋" w:hAnsi="仿宋" w:eastAsia="仿宋" w:cs="楷体_GB2312"/>
          <w:color w:val="000000"/>
          <w:sz w:val="28"/>
          <w:szCs w:val="28"/>
        </w:rPr>
        <w:t>自己义务的行为，给乙方造成的损失、乙方有权要求甲方进行经济赔偿</w:t>
      </w:r>
      <w:r>
        <w:rPr>
          <w:rFonts w:hint="eastAsia" w:ascii="仿宋" w:hAnsi="仿宋" w:eastAsia="仿宋" w:cs="楷体_GB2312"/>
          <w:color w:val="000000"/>
          <w:sz w:val="28"/>
          <w:szCs w:val="28"/>
        </w:rPr>
        <w:t>。</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5．</w:t>
      </w:r>
      <w:r>
        <w:rPr>
          <w:rFonts w:ascii="仿宋" w:hAnsi="仿宋" w:eastAsia="仿宋" w:cs="楷体_GB2312"/>
          <w:color w:val="000000"/>
          <w:sz w:val="28"/>
          <w:szCs w:val="28"/>
        </w:rPr>
        <w:t>乙方未按甲方指令、或不</w:t>
      </w:r>
      <w:r>
        <w:rPr>
          <w:rFonts w:hint="eastAsia" w:ascii="仿宋" w:hAnsi="仿宋" w:eastAsia="仿宋" w:cs="楷体_GB2312"/>
          <w:color w:val="000000"/>
          <w:sz w:val="28"/>
          <w:szCs w:val="28"/>
        </w:rPr>
        <w:t>按</w:t>
      </w:r>
      <w:r>
        <w:rPr>
          <w:rFonts w:ascii="仿宋" w:hAnsi="仿宋" w:eastAsia="仿宋" w:cs="楷体_GB2312"/>
          <w:color w:val="000000"/>
          <w:sz w:val="28"/>
          <w:szCs w:val="28"/>
        </w:rPr>
        <w:t>合同约定</w:t>
      </w:r>
      <w:r>
        <w:rPr>
          <w:rFonts w:hint="eastAsia" w:ascii="仿宋" w:hAnsi="仿宋" w:eastAsia="仿宋" w:cs="楷体_GB2312"/>
          <w:color w:val="000000"/>
          <w:sz w:val="28"/>
          <w:szCs w:val="28"/>
        </w:rPr>
        <w:t>履行</w:t>
      </w:r>
      <w:r>
        <w:rPr>
          <w:rFonts w:ascii="仿宋" w:hAnsi="仿宋" w:eastAsia="仿宋" w:cs="楷体_GB2312"/>
          <w:color w:val="000000"/>
          <w:sz w:val="28"/>
          <w:szCs w:val="28"/>
        </w:rPr>
        <w:t>自己义务的行为，甲方有权要求乙方进行经济赔偿</w:t>
      </w:r>
      <w:r>
        <w:rPr>
          <w:rFonts w:hint="eastAsia" w:ascii="仿宋" w:hAnsi="仿宋" w:eastAsia="仿宋" w:cs="楷体_GB2312"/>
          <w:color w:val="000000"/>
          <w:sz w:val="28"/>
          <w:szCs w:val="28"/>
        </w:rPr>
        <w:t>。</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6、乙方</w:t>
      </w:r>
      <w:r>
        <w:rPr>
          <w:rFonts w:ascii="仿宋" w:hAnsi="仿宋" w:eastAsia="仿宋" w:cs="楷体_GB2312"/>
          <w:color w:val="000000"/>
          <w:sz w:val="28"/>
          <w:szCs w:val="28"/>
        </w:rPr>
        <w:t>提供的货品</w:t>
      </w:r>
      <w:r>
        <w:rPr>
          <w:rFonts w:hint="eastAsia" w:ascii="仿宋" w:hAnsi="仿宋" w:eastAsia="仿宋" w:cs="楷体_GB2312"/>
          <w:color w:val="000000"/>
          <w:sz w:val="28"/>
          <w:szCs w:val="28"/>
        </w:rPr>
        <w:t>与样品不符</w:t>
      </w:r>
      <w:r>
        <w:rPr>
          <w:rFonts w:ascii="仿宋" w:hAnsi="仿宋" w:eastAsia="仿宋" w:cs="楷体_GB2312"/>
          <w:color w:val="000000"/>
          <w:sz w:val="28"/>
          <w:szCs w:val="28"/>
        </w:rPr>
        <w:t>，</w:t>
      </w:r>
      <w:r>
        <w:rPr>
          <w:rFonts w:hint="eastAsia" w:ascii="仿宋" w:hAnsi="仿宋" w:eastAsia="仿宋" w:cs="楷体_GB2312"/>
          <w:color w:val="000000"/>
          <w:sz w:val="28"/>
          <w:szCs w:val="28"/>
        </w:rPr>
        <w:t>乙方必须无理由无条件的</w:t>
      </w:r>
      <w:r>
        <w:rPr>
          <w:rFonts w:ascii="仿宋" w:hAnsi="仿宋" w:eastAsia="仿宋" w:cs="楷体_GB2312"/>
          <w:color w:val="000000"/>
          <w:sz w:val="28"/>
          <w:szCs w:val="28"/>
        </w:rPr>
        <w:t>退回</w:t>
      </w:r>
      <w:r>
        <w:rPr>
          <w:rFonts w:hint="eastAsia" w:ascii="仿宋" w:hAnsi="仿宋" w:eastAsia="仿宋" w:cs="楷体_GB2312"/>
          <w:color w:val="000000"/>
          <w:sz w:val="28"/>
          <w:szCs w:val="28"/>
        </w:rPr>
        <w:t>，且所有产生的费用及</w:t>
      </w:r>
      <w:r>
        <w:rPr>
          <w:rFonts w:ascii="仿宋" w:hAnsi="仿宋" w:eastAsia="仿宋" w:cs="楷体_GB2312"/>
          <w:color w:val="000000"/>
          <w:sz w:val="28"/>
          <w:szCs w:val="28"/>
        </w:rPr>
        <w:t>运输费</w:t>
      </w:r>
      <w:r>
        <w:rPr>
          <w:rFonts w:hint="eastAsia" w:ascii="仿宋" w:hAnsi="仿宋" w:eastAsia="仿宋" w:cs="楷体_GB2312"/>
          <w:color w:val="000000"/>
          <w:sz w:val="28"/>
          <w:szCs w:val="28"/>
        </w:rPr>
        <w:t>均</w:t>
      </w:r>
      <w:r>
        <w:rPr>
          <w:rFonts w:ascii="仿宋" w:hAnsi="仿宋" w:eastAsia="仿宋" w:cs="楷体_GB2312"/>
          <w:color w:val="000000"/>
          <w:sz w:val="28"/>
          <w:szCs w:val="28"/>
        </w:rPr>
        <w:t>由乙方</w:t>
      </w:r>
      <w:r>
        <w:rPr>
          <w:rFonts w:hint="eastAsia" w:ascii="仿宋" w:hAnsi="仿宋" w:eastAsia="仿宋" w:cs="楷体_GB2312"/>
          <w:color w:val="000000"/>
          <w:sz w:val="28"/>
          <w:szCs w:val="28"/>
        </w:rPr>
        <w:t>自行</w:t>
      </w:r>
      <w:r>
        <w:rPr>
          <w:rFonts w:ascii="仿宋" w:hAnsi="仿宋" w:eastAsia="仿宋" w:cs="楷体_GB2312"/>
          <w:color w:val="000000"/>
          <w:sz w:val="28"/>
          <w:szCs w:val="28"/>
        </w:rPr>
        <w:t>承担。</w:t>
      </w:r>
    </w:p>
    <w:p>
      <w:pPr>
        <w:spacing w:line="480" w:lineRule="auto"/>
        <w:rPr>
          <w:rFonts w:ascii="仿宋" w:hAnsi="仿宋" w:eastAsia="仿宋" w:cs="楷体_GB2312"/>
          <w:sz w:val="28"/>
          <w:szCs w:val="28"/>
        </w:rPr>
      </w:pPr>
      <w:r>
        <w:rPr>
          <w:rFonts w:hint="eastAsia" w:ascii="仿宋" w:hAnsi="仿宋" w:eastAsia="仿宋" w:cs="楷体_GB2312"/>
          <w:sz w:val="28"/>
          <w:szCs w:val="28"/>
        </w:rPr>
        <w:t>7、合同内产品为定制产品，一旦合同生效，所有产品不可退换。</w:t>
      </w:r>
    </w:p>
    <w:p>
      <w:pPr>
        <w:spacing w:line="48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七、</w:t>
      </w:r>
      <w:r>
        <w:rPr>
          <w:rFonts w:ascii="仿宋" w:hAnsi="仿宋" w:eastAsia="仿宋" w:cs="楷体_GB2312"/>
          <w:b/>
          <w:color w:val="000000"/>
          <w:sz w:val="28"/>
          <w:szCs w:val="28"/>
        </w:rPr>
        <w:t>合同争议的解决方式</w:t>
      </w:r>
      <w:r>
        <w:rPr>
          <w:rFonts w:hint="eastAsia" w:ascii="仿宋" w:hAnsi="仿宋" w:eastAsia="仿宋" w:cs="楷体_GB2312"/>
          <w:b/>
          <w:color w:val="000000"/>
          <w:sz w:val="28"/>
          <w:szCs w:val="28"/>
        </w:rPr>
        <w:t>:</w:t>
      </w:r>
    </w:p>
    <w:p>
      <w:pPr>
        <w:spacing w:line="580" w:lineRule="exact"/>
        <w:rPr>
          <w:rFonts w:ascii="仿宋" w:hAnsi="仿宋" w:eastAsia="仿宋" w:cs="楷体_GB2312"/>
          <w:color w:val="000000"/>
          <w:sz w:val="28"/>
          <w:szCs w:val="28"/>
        </w:rPr>
      </w:pPr>
      <w:r>
        <w:rPr>
          <w:rFonts w:hint="eastAsia" w:ascii="仿宋" w:hAnsi="仿宋" w:eastAsia="仿宋" w:cs="楷体_GB2312"/>
          <w:color w:val="000000"/>
          <w:sz w:val="28"/>
          <w:szCs w:val="28"/>
        </w:rPr>
        <w:t>甲乙双方发生争议时，可通过协商解决，当协商解决不了时，</w:t>
      </w:r>
      <w:r>
        <w:rPr>
          <w:rFonts w:ascii="仿宋" w:hAnsi="仿宋" w:eastAsia="仿宋" w:cs="楷体_GB2312"/>
          <w:color w:val="000000"/>
          <w:sz w:val="28"/>
          <w:szCs w:val="28"/>
        </w:rPr>
        <w:t>向合同签订地人民法院起诉。</w:t>
      </w:r>
    </w:p>
    <w:p>
      <w:pPr>
        <w:spacing w:line="48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八、</w:t>
      </w:r>
      <w:r>
        <w:rPr>
          <w:rFonts w:ascii="仿宋" w:hAnsi="仿宋" w:eastAsia="仿宋" w:cs="楷体_GB2312"/>
          <w:b/>
          <w:color w:val="000000"/>
          <w:sz w:val="28"/>
          <w:szCs w:val="28"/>
        </w:rPr>
        <w:t>合同生效及解除</w:t>
      </w:r>
      <w:r>
        <w:rPr>
          <w:rFonts w:hint="eastAsia" w:ascii="仿宋" w:hAnsi="仿宋" w:eastAsia="仿宋" w:cs="楷体_GB2312"/>
          <w:b/>
          <w:color w:val="000000"/>
          <w:sz w:val="28"/>
          <w:szCs w:val="28"/>
        </w:rPr>
        <w:t>:</w:t>
      </w:r>
    </w:p>
    <w:p>
      <w:pPr>
        <w:spacing w:line="480" w:lineRule="auto"/>
        <w:rPr>
          <w:rFonts w:ascii="仿宋" w:hAnsi="仿宋" w:eastAsia="仿宋" w:cs="楷体_GB2312"/>
          <w:color w:val="000000"/>
          <w:sz w:val="28"/>
          <w:szCs w:val="28"/>
        </w:rPr>
      </w:pPr>
      <w:r>
        <w:rPr>
          <w:rFonts w:ascii="仿宋" w:hAnsi="仿宋" w:eastAsia="仿宋" w:cs="楷体_GB2312"/>
          <w:color w:val="000000"/>
          <w:sz w:val="28"/>
          <w:szCs w:val="28"/>
        </w:rPr>
        <w:t>1</w:t>
      </w:r>
      <w:r>
        <w:rPr>
          <w:rFonts w:hint="eastAsia" w:ascii="仿宋" w:hAnsi="仿宋" w:eastAsia="仿宋" w:cs="楷体_GB2312"/>
          <w:color w:val="000000"/>
          <w:sz w:val="28"/>
          <w:szCs w:val="28"/>
        </w:rPr>
        <w:t>．</w:t>
      </w:r>
      <w:r>
        <w:rPr>
          <w:rFonts w:ascii="仿宋" w:hAnsi="仿宋" w:eastAsia="仿宋" w:cs="楷体_GB2312"/>
          <w:color w:val="000000"/>
          <w:sz w:val="28"/>
          <w:szCs w:val="28"/>
        </w:rPr>
        <w:t>合同经甲乙双方代表签字并加盖单位公章或合同专用章后即行生效</w:t>
      </w:r>
      <w:r>
        <w:rPr>
          <w:rFonts w:hint="eastAsia" w:ascii="仿宋" w:hAnsi="仿宋" w:eastAsia="仿宋" w:cs="楷体_GB2312"/>
          <w:color w:val="000000"/>
          <w:sz w:val="28"/>
          <w:szCs w:val="28"/>
        </w:rPr>
        <w:t>。</w:t>
      </w:r>
    </w:p>
    <w:p>
      <w:pPr>
        <w:spacing w:line="480" w:lineRule="auto"/>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．合同生效后甲乙双方都应严格履行合同。如出现问题应按照现行法律有关规定办理。</w:t>
      </w:r>
    </w:p>
    <w:p>
      <w:pPr>
        <w:spacing w:line="480" w:lineRule="auto"/>
        <w:rPr>
          <w:rFonts w:ascii="仿宋" w:hAnsi="仿宋" w:eastAsia="仿宋" w:cs="楷体_GB2312"/>
          <w:color w:val="000000"/>
          <w:sz w:val="28"/>
          <w:szCs w:val="28"/>
        </w:rPr>
      </w:pPr>
      <w:r>
        <w:rPr>
          <w:rFonts w:ascii="仿宋" w:hAnsi="仿宋" w:eastAsia="仿宋" w:cs="楷体_GB2312"/>
          <w:color w:val="000000"/>
          <w:sz w:val="28"/>
          <w:szCs w:val="28"/>
        </w:rPr>
        <w:t>3</w:t>
      </w:r>
      <w:r>
        <w:rPr>
          <w:rFonts w:hint="eastAsia" w:ascii="仿宋" w:hAnsi="仿宋" w:eastAsia="仿宋" w:cs="楷体_GB2312"/>
          <w:color w:val="000000"/>
          <w:sz w:val="28"/>
          <w:szCs w:val="28"/>
        </w:rPr>
        <w:t>．</w:t>
      </w:r>
      <w:r>
        <w:rPr>
          <w:rFonts w:ascii="仿宋" w:hAnsi="仿宋" w:eastAsia="仿宋" w:cs="楷体_GB2312"/>
          <w:color w:val="000000"/>
          <w:sz w:val="28"/>
          <w:szCs w:val="28"/>
        </w:rPr>
        <w:t>本合同一式</w:t>
      </w:r>
      <w:r>
        <w:rPr>
          <w:rFonts w:hint="eastAsia" w:ascii="仿宋" w:hAnsi="仿宋" w:eastAsia="仿宋" w:cs="楷体_GB2312"/>
          <w:color w:val="000000"/>
          <w:sz w:val="28"/>
          <w:szCs w:val="28"/>
          <w:u w:val="single"/>
        </w:rPr>
        <w:t xml:space="preserve"> 肆 </w:t>
      </w:r>
      <w:r>
        <w:rPr>
          <w:rFonts w:ascii="仿宋" w:hAnsi="仿宋" w:eastAsia="仿宋" w:cs="楷体_GB2312"/>
          <w:color w:val="000000"/>
          <w:sz w:val="28"/>
          <w:szCs w:val="28"/>
        </w:rPr>
        <w:t>份，</w:t>
      </w:r>
      <w:r>
        <w:rPr>
          <w:rFonts w:hint="eastAsia" w:ascii="仿宋" w:hAnsi="仿宋" w:eastAsia="仿宋" w:cs="楷体_GB2312"/>
          <w:color w:val="000000"/>
          <w:sz w:val="28"/>
          <w:szCs w:val="28"/>
        </w:rPr>
        <w:t>甲方</w:t>
      </w:r>
      <w:r>
        <w:rPr>
          <w:rFonts w:hint="eastAsia" w:ascii="仿宋" w:hAnsi="仿宋" w:eastAsia="仿宋" w:cs="楷体_GB2312"/>
          <w:color w:val="000000"/>
          <w:sz w:val="28"/>
          <w:szCs w:val="28"/>
          <w:u w:val="single"/>
        </w:rPr>
        <w:t xml:space="preserve"> 叁 </w:t>
      </w:r>
      <w:r>
        <w:rPr>
          <w:rFonts w:hint="eastAsia" w:ascii="仿宋" w:hAnsi="仿宋" w:eastAsia="仿宋" w:cs="楷体_GB2312"/>
          <w:color w:val="000000"/>
          <w:sz w:val="28"/>
          <w:szCs w:val="28"/>
        </w:rPr>
        <w:t>份，乙方</w:t>
      </w:r>
      <w:r>
        <w:rPr>
          <w:rFonts w:hint="eastAsia" w:ascii="仿宋" w:hAnsi="仿宋" w:eastAsia="仿宋" w:cs="楷体_GB2312"/>
          <w:color w:val="000000"/>
          <w:sz w:val="28"/>
          <w:szCs w:val="28"/>
          <w:u w:val="single"/>
        </w:rPr>
        <w:t xml:space="preserve"> 壹 </w:t>
      </w:r>
      <w:r>
        <w:rPr>
          <w:rFonts w:hint="eastAsia" w:ascii="仿宋" w:hAnsi="仿宋" w:eastAsia="仿宋" w:cs="楷体_GB2312"/>
          <w:color w:val="000000"/>
          <w:sz w:val="28"/>
          <w:szCs w:val="28"/>
        </w:rPr>
        <w:t>份，</w:t>
      </w:r>
      <w:r>
        <w:rPr>
          <w:rFonts w:ascii="仿宋" w:hAnsi="仿宋" w:eastAsia="仿宋" w:cs="楷体_GB2312"/>
          <w:color w:val="000000"/>
          <w:sz w:val="28"/>
          <w:szCs w:val="28"/>
        </w:rPr>
        <w:t>具有同等法律效力。</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4. </w:t>
      </w:r>
      <w:r>
        <w:rPr>
          <w:rFonts w:ascii="仿宋" w:hAnsi="仿宋" w:eastAsia="仿宋" w:cs="楷体_GB2312"/>
          <w:color w:val="000000"/>
          <w:sz w:val="28"/>
          <w:szCs w:val="28"/>
        </w:rPr>
        <w:t>合同期满及货款两清时，本合同自行解除。</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5．</w:t>
      </w:r>
      <w:r>
        <w:rPr>
          <w:rFonts w:ascii="仿宋" w:hAnsi="仿宋" w:eastAsia="仿宋" w:cs="楷体_GB2312"/>
          <w:color w:val="000000"/>
          <w:sz w:val="28"/>
          <w:szCs w:val="28"/>
        </w:rPr>
        <w:t>本合同未尽事宜，双方可签订补充协议，本合同与补充协议不一致的地方，以补充协议为准</w:t>
      </w:r>
      <w:r>
        <w:rPr>
          <w:rFonts w:hint="eastAsia" w:ascii="仿宋" w:hAnsi="仿宋" w:eastAsia="仿宋" w:cs="楷体_GB2312"/>
          <w:color w:val="000000"/>
          <w:sz w:val="28"/>
          <w:szCs w:val="28"/>
        </w:rPr>
        <w:t>。</w:t>
      </w:r>
    </w:p>
    <w:p>
      <w:pPr>
        <w:rPr>
          <w:rFonts w:ascii="仿宋" w:hAnsi="仿宋" w:eastAsia="仿宋" w:cs="楷体_GB2312"/>
          <w:color w:val="000000"/>
          <w:sz w:val="22"/>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甲方（盖章）：                      乙方（盖章）：</w:t>
      </w:r>
    </w:p>
    <w:p>
      <w:pPr>
        <w:rPr>
          <w:rFonts w:ascii="仿宋" w:hAnsi="仿宋" w:eastAsia="仿宋" w:cs="楷体_GB2312"/>
          <w:color w:val="000000"/>
          <w:sz w:val="24"/>
          <w:szCs w:val="28"/>
        </w:rPr>
      </w:pPr>
    </w:p>
    <w:p>
      <w:pPr>
        <w:rPr>
          <w:rFonts w:ascii="仿宋_GB2312" w:eastAsia="仿宋_GB2312"/>
          <w:sz w:val="28"/>
          <w:szCs w:val="28"/>
        </w:rPr>
      </w:pPr>
      <w:r>
        <w:rPr>
          <w:rFonts w:hint="eastAsia" w:ascii="仿宋" w:hAnsi="仿宋" w:eastAsia="仿宋" w:cs="楷体_GB2312"/>
          <w:color w:val="000000"/>
          <w:sz w:val="28"/>
          <w:szCs w:val="28"/>
        </w:rPr>
        <w:t xml:space="preserve">安徽新集矿山建设工程有限公司 </w:t>
      </w:r>
      <w:r>
        <w:rPr>
          <w:rFonts w:hint="eastAsia" w:ascii="仿宋" w:hAnsi="仿宋" w:eastAsia="仿宋" w:cs="楷体_GB2312"/>
          <w:color w:val="000000"/>
          <w:sz w:val="24"/>
          <w:szCs w:val="28"/>
        </w:rPr>
        <w:t xml:space="preserve">      </w:t>
      </w:r>
      <w:r>
        <w:rPr>
          <w:rFonts w:hint="eastAsia" w:ascii="仿宋" w:hAnsi="仿宋" w:eastAsia="仿宋" w:cs="楷体_GB2312"/>
          <w:color w:val="000000"/>
          <w:sz w:val="28"/>
          <w:szCs w:val="28"/>
        </w:rPr>
        <w:t xml:space="preserve">  </w:t>
      </w:r>
    </w:p>
    <w:p>
      <w:pPr>
        <w:rPr>
          <w:rFonts w:ascii="仿宋" w:hAnsi="仿宋" w:eastAsia="仿宋" w:cs="楷体_GB2312"/>
          <w:color w:val="000000"/>
          <w:szCs w:val="21"/>
        </w:rPr>
      </w:pPr>
      <w:r>
        <w:rPr>
          <w:rFonts w:hint="eastAsia" w:ascii="仿宋" w:hAnsi="仿宋" w:eastAsia="仿宋" w:cs="楷体_GB2312"/>
          <w:color w:val="000000"/>
          <w:szCs w:val="21"/>
        </w:rPr>
        <w:t xml:space="preserve">开户行：中国银行淮南凤台新集支行                开户行：           </w:t>
      </w:r>
    </w:p>
    <w:p>
      <w:pPr>
        <w:spacing w:line="276" w:lineRule="auto"/>
        <w:rPr>
          <w:rFonts w:ascii="仿宋" w:hAnsi="仿宋" w:eastAsia="仿宋" w:cs="楷体_GB2312"/>
          <w:color w:val="000000"/>
          <w:szCs w:val="28"/>
        </w:rPr>
      </w:pPr>
      <w:r>
        <w:rPr>
          <w:rFonts w:hint="eastAsia" w:ascii="仿宋" w:hAnsi="仿宋" w:eastAsia="仿宋" w:cs="楷体_GB2312"/>
          <w:color w:val="000000"/>
          <w:szCs w:val="21"/>
        </w:rPr>
        <w:t>账号：181205791225                              账号：</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法人或代理人：                      法人或代理人：</w:t>
      </w:r>
    </w:p>
    <w:p>
      <w:pPr>
        <w:spacing w:line="360" w:lineRule="auto"/>
        <w:rPr>
          <w:rFonts w:ascii="仿宋" w:hAnsi="仿宋" w:eastAsia="仿宋" w:cs="楷体_GB2312"/>
          <w:color w:val="000000"/>
          <w:szCs w:val="28"/>
        </w:rPr>
      </w:pP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年    月    日                       年    月    日</w:t>
      </w:r>
    </w:p>
    <w:p>
      <w:pPr>
        <w:textAlignment w:val="baseline"/>
        <w:rPr>
          <w:rFonts w:hint="eastAsia" w:ascii="仿宋" w:hAnsi="仿宋" w:eastAsia="仿宋" w:cs="仿宋"/>
          <w:sz w:val="24"/>
          <w:szCs w:val="24"/>
        </w:rPr>
      </w:pPr>
    </w:p>
    <w:bookmarkEnd w:id="0"/>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F5C69"/>
    <w:rsid w:val="0000514A"/>
    <w:rsid w:val="00005FA6"/>
    <w:rsid w:val="00045318"/>
    <w:rsid w:val="00054C7A"/>
    <w:rsid w:val="00060795"/>
    <w:rsid w:val="000A29D3"/>
    <w:rsid w:val="000A7A2A"/>
    <w:rsid w:val="000B5C69"/>
    <w:rsid w:val="000E5DC1"/>
    <w:rsid w:val="001015E8"/>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70251"/>
    <w:rsid w:val="00577023"/>
    <w:rsid w:val="005921D2"/>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C4007"/>
    <w:rsid w:val="007E0EF4"/>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E90844"/>
    <w:rsid w:val="02174D5E"/>
    <w:rsid w:val="03AE456B"/>
    <w:rsid w:val="040D3FBD"/>
    <w:rsid w:val="04134860"/>
    <w:rsid w:val="04DB3660"/>
    <w:rsid w:val="05393890"/>
    <w:rsid w:val="06886587"/>
    <w:rsid w:val="06D80E87"/>
    <w:rsid w:val="07A81B10"/>
    <w:rsid w:val="07BD1061"/>
    <w:rsid w:val="080F2C02"/>
    <w:rsid w:val="0829087A"/>
    <w:rsid w:val="09054DD3"/>
    <w:rsid w:val="0A770227"/>
    <w:rsid w:val="0B7005D5"/>
    <w:rsid w:val="0CA4400B"/>
    <w:rsid w:val="0E8511E4"/>
    <w:rsid w:val="0F417BF9"/>
    <w:rsid w:val="0FB57FB7"/>
    <w:rsid w:val="115D6403"/>
    <w:rsid w:val="11C37223"/>
    <w:rsid w:val="12B64F8D"/>
    <w:rsid w:val="12C66037"/>
    <w:rsid w:val="131840D7"/>
    <w:rsid w:val="13B452DE"/>
    <w:rsid w:val="142E2F90"/>
    <w:rsid w:val="15A32D3A"/>
    <w:rsid w:val="167F6DC6"/>
    <w:rsid w:val="183270B7"/>
    <w:rsid w:val="18423519"/>
    <w:rsid w:val="18FF5677"/>
    <w:rsid w:val="1903089F"/>
    <w:rsid w:val="19185113"/>
    <w:rsid w:val="198C6C4C"/>
    <w:rsid w:val="1A440C8A"/>
    <w:rsid w:val="1AFC1190"/>
    <w:rsid w:val="1B3A75C2"/>
    <w:rsid w:val="1C704EE0"/>
    <w:rsid w:val="1E175112"/>
    <w:rsid w:val="20505621"/>
    <w:rsid w:val="20576F06"/>
    <w:rsid w:val="20F51A7A"/>
    <w:rsid w:val="239B0E1A"/>
    <w:rsid w:val="243E3700"/>
    <w:rsid w:val="24D52712"/>
    <w:rsid w:val="250E47E7"/>
    <w:rsid w:val="25476B1B"/>
    <w:rsid w:val="26CD1C32"/>
    <w:rsid w:val="27F33914"/>
    <w:rsid w:val="28520641"/>
    <w:rsid w:val="29B91531"/>
    <w:rsid w:val="29BF55E6"/>
    <w:rsid w:val="29E7300B"/>
    <w:rsid w:val="2A0B6CFA"/>
    <w:rsid w:val="2B0B655A"/>
    <w:rsid w:val="2B4F2C16"/>
    <w:rsid w:val="2BB67D92"/>
    <w:rsid w:val="2CDC497D"/>
    <w:rsid w:val="2D8A262B"/>
    <w:rsid w:val="2DEA7700"/>
    <w:rsid w:val="2ED00512"/>
    <w:rsid w:val="2EF44200"/>
    <w:rsid w:val="2FE247DD"/>
    <w:rsid w:val="310438EA"/>
    <w:rsid w:val="314A1D01"/>
    <w:rsid w:val="3249602F"/>
    <w:rsid w:val="32E17034"/>
    <w:rsid w:val="33BC72B7"/>
    <w:rsid w:val="342D1CB8"/>
    <w:rsid w:val="350F2F83"/>
    <w:rsid w:val="35186507"/>
    <w:rsid w:val="36951773"/>
    <w:rsid w:val="36E56B24"/>
    <w:rsid w:val="37C04013"/>
    <w:rsid w:val="37F126F4"/>
    <w:rsid w:val="3802658C"/>
    <w:rsid w:val="38A449CC"/>
    <w:rsid w:val="38CE232F"/>
    <w:rsid w:val="39BB7FD9"/>
    <w:rsid w:val="39E311B9"/>
    <w:rsid w:val="3A6C4696"/>
    <w:rsid w:val="3B602A9D"/>
    <w:rsid w:val="3BDA29D0"/>
    <w:rsid w:val="3C6E6724"/>
    <w:rsid w:val="3C8C45D1"/>
    <w:rsid w:val="3D0A64B2"/>
    <w:rsid w:val="3DC14145"/>
    <w:rsid w:val="3E446845"/>
    <w:rsid w:val="3EC8182B"/>
    <w:rsid w:val="3F1625EF"/>
    <w:rsid w:val="3F163D1F"/>
    <w:rsid w:val="3F465FB7"/>
    <w:rsid w:val="4055142D"/>
    <w:rsid w:val="41034ED2"/>
    <w:rsid w:val="414E1B6D"/>
    <w:rsid w:val="4269685C"/>
    <w:rsid w:val="42B029BC"/>
    <w:rsid w:val="42D04101"/>
    <w:rsid w:val="43B34253"/>
    <w:rsid w:val="43BF7A4E"/>
    <w:rsid w:val="444123EF"/>
    <w:rsid w:val="44DA54BF"/>
    <w:rsid w:val="45216F7A"/>
    <w:rsid w:val="457C68A6"/>
    <w:rsid w:val="468477C0"/>
    <w:rsid w:val="46B63ECE"/>
    <w:rsid w:val="46E76374"/>
    <w:rsid w:val="479D5EC7"/>
    <w:rsid w:val="48B60321"/>
    <w:rsid w:val="49217FAF"/>
    <w:rsid w:val="49EB7B56"/>
    <w:rsid w:val="49FA6D70"/>
    <w:rsid w:val="4B2D35EC"/>
    <w:rsid w:val="4B5D5F60"/>
    <w:rsid w:val="4C481290"/>
    <w:rsid w:val="4C8F60AE"/>
    <w:rsid w:val="4C9A4EF6"/>
    <w:rsid w:val="4CC90623"/>
    <w:rsid w:val="4CCC3C6F"/>
    <w:rsid w:val="4CE2114F"/>
    <w:rsid w:val="4D0E24D9"/>
    <w:rsid w:val="4D693F63"/>
    <w:rsid w:val="4D8E465E"/>
    <w:rsid w:val="4DEA43D3"/>
    <w:rsid w:val="4E2F0959"/>
    <w:rsid w:val="4E593963"/>
    <w:rsid w:val="5023629C"/>
    <w:rsid w:val="51457874"/>
    <w:rsid w:val="516C630A"/>
    <w:rsid w:val="5256749B"/>
    <w:rsid w:val="52D84DB4"/>
    <w:rsid w:val="53DE2F6F"/>
    <w:rsid w:val="54F5600C"/>
    <w:rsid w:val="55747599"/>
    <w:rsid w:val="561F350F"/>
    <w:rsid w:val="56AA48D3"/>
    <w:rsid w:val="570404A9"/>
    <w:rsid w:val="57700B76"/>
    <w:rsid w:val="57D034A5"/>
    <w:rsid w:val="57D10D86"/>
    <w:rsid w:val="58C3434A"/>
    <w:rsid w:val="5B08785E"/>
    <w:rsid w:val="5B1E24A6"/>
    <w:rsid w:val="5E1A798E"/>
    <w:rsid w:val="60690D6A"/>
    <w:rsid w:val="62966DA1"/>
    <w:rsid w:val="6365391E"/>
    <w:rsid w:val="638135AD"/>
    <w:rsid w:val="63940864"/>
    <w:rsid w:val="642D3DB1"/>
    <w:rsid w:val="64525A76"/>
    <w:rsid w:val="64A05CB5"/>
    <w:rsid w:val="64A4088B"/>
    <w:rsid w:val="653F54CE"/>
    <w:rsid w:val="656F73E0"/>
    <w:rsid w:val="661E3335"/>
    <w:rsid w:val="68692862"/>
    <w:rsid w:val="68A91FA3"/>
    <w:rsid w:val="69EB56CF"/>
    <w:rsid w:val="6A8671F8"/>
    <w:rsid w:val="6ADE3BD2"/>
    <w:rsid w:val="6AF075F9"/>
    <w:rsid w:val="6B9E0AD0"/>
    <w:rsid w:val="6C6742D2"/>
    <w:rsid w:val="6D2C5D88"/>
    <w:rsid w:val="6D901B33"/>
    <w:rsid w:val="6DD67814"/>
    <w:rsid w:val="6E3902CA"/>
    <w:rsid w:val="6ED743C2"/>
    <w:rsid w:val="6EF6136D"/>
    <w:rsid w:val="6EFA2466"/>
    <w:rsid w:val="6F0C1A13"/>
    <w:rsid w:val="6F397E6E"/>
    <w:rsid w:val="6F543924"/>
    <w:rsid w:val="6F582246"/>
    <w:rsid w:val="6F6D48B9"/>
    <w:rsid w:val="6FF65898"/>
    <w:rsid w:val="701D2739"/>
    <w:rsid w:val="712C099E"/>
    <w:rsid w:val="71752277"/>
    <w:rsid w:val="73CA5F58"/>
    <w:rsid w:val="7427135A"/>
    <w:rsid w:val="74424693"/>
    <w:rsid w:val="74642C1B"/>
    <w:rsid w:val="74C82D26"/>
    <w:rsid w:val="75B0717F"/>
    <w:rsid w:val="765B7D5B"/>
    <w:rsid w:val="76674885"/>
    <w:rsid w:val="76751CF6"/>
    <w:rsid w:val="78DB5FB3"/>
    <w:rsid w:val="7A0B2F10"/>
    <w:rsid w:val="7B9F79EB"/>
    <w:rsid w:val="7BDE0D77"/>
    <w:rsid w:val="7C535880"/>
    <w:rsid w:val="7CB0213F"/>
    <w:rsid w:val="7D715FE9"/>
    <w:rsid w:val="7E62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5"/>
    <w:semiHidden/>
    <w:unhideWhenUsed/>
    <w:qFormat/>
    <w:uiPriority w:val="99"/>
    <w:pPr>
      <w:ind w:left="100" w:leftChars="2500"/>
    </w:pPr>
  </w:style>
  <w:style w:type="paragraph" w:styleId="4">
    <w:name w:val="Balloon Text"/>
    <w:basedOn w:val="1"/>
    <w:link w:val="16"/>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FollowedHyperlink"/>
    <w:basedOn w:val="9"/>
    <w:semiHidden/>
    <w:unhideWhenUsed/>
    <w:qFormat/>
    <w:uiPriority w:val="99"/>
    <w:rPr>
      <w:color w:val="333333"/>
      <w:u w:val="none"/>
    </w:rPr>
  </w:style>
  <w:style w:type="character" w:styleId="11">
    <w:name w:val="Hyperlink"/>
    <w:basedOn w:val="9"/>
    <w:semiHidden/>
    <w:unhideWhenUsed/>
    <w:qFormat/>
    <w:uiPriority w:val="99"/>
    <w:rPr>
      <w:color w:val="333333"/>
      <w:u w:val="none"/>
    </w:rPr>
  </w:style>
  <w:style w:type="paragraph" w:styleId="12">
    <w:name w:val="List Paragraph"/>
    <w:basedOn w:val="1"/>
    <w:qFormat/>
    <w:uiPriority w:val="34"/>
    <w:pPr>
      <w:ind w:firstLine="420" w:firstLineChars="200"/>
    </w:pPr>
  </w:style>
  <w:style w:type="character" w:customStyle="1" w:styleId="13">
    <w:name w:val="页眉 Char"/>
    <w:basedOn w:val="9"/>
    <w:link w:val="6"/>
    <w:qFormat/>
    <w:uiPriority w:val="99"/>
    <w:rPr>
      <w:sz w:val="18"/>
      <w:szCs w:val="18"/>
    </w:rPr>
  </w:style>
  <w:style w:type="character" w:customStyle="1" w:styleId="14">
    <w:name w:val="页脚 Char"/>
    <w:basedOn w:val="9"/>
    <w:link w:val="5"/>
    <w:qFormat/>
    <w:uiPriority w:val="99"/>
    <w:rPr>
      <w:sz w:val="18"/>
      <w:szCs w:val="18"/>
    </w:rPr>
  </w:style>
  <w:style w:type="character" w:customStyle="1" w:styleId="15">
    <w:name w:val="日期 Char"/>
    <w:basedOn w:val="9"/>
    <w:link w:val="3"/>
    <w:semiHidden/>
    <w:qFormat/>
    <w:uiPriority w:val="99"/>
  </w:style>
  <w:style w:type="character" w:customStyle="1" w:styleId="16">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9</Pages>
  <Words>691</Words>
  <Characters>3942</Characters>
  <Lines>32</Lines>
  <Paragraphs>9</Paragraphs>
  <TotalTime>7</TotalTime>
  <ScaleCrop>false</ScaleCrop>
  <LinksUpToDate>false</LinksUpToDate>
  <CharactersWithSpaces>4624</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Administrator</cp:lastModifiedBy>
  <cp:lastPrinted>2019-10-22T02:53:00Z</cp:lastPrinted>
  <dcterms:modified xsi:type="dcterms:W3CDTF">2021-12-14T03:37:24Z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FAB406D303DE48EFA3F221189CD48992</vt:lpwstr>
  </property>
</Properties>
</file>